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A5" w:rsidRDefault="003028A5" w:rsidP="003028A5">
      <w:pPr>
        <w:spacing w:after="0" w:line="240" w:lineRule="auto"/>
        <w:rPr>
          <w:rFonts w:ascii="Calibri" w:eastAsia="Times New Roman" w:hAnsi="Calibri" w:cs="Times New Roman"/>
          <w:b/>
          <w:bCs/>
          <w:color w:val="000000"/>
          <w:sz w:val="44"/>
          <w:szCs w:val="44"/>
        </w:rPr>
      </w:pPr>
      <w:r>
        <w:rPr>
          <w:noProof/>
        </w:rPr>
        <w:drawing>
          <wp:anchor distT="0" distB="0" distL="114300" distR="114300" simplePos="0" relativeHeight="251659264" behindDoc="0" locked="0" layoutInCell="1" allowOverlap="1" wp14:anchorId="4B1A9C5D" wp14:editId="56ED7E2A">
            <wp:simplePos x="0" y="0"/>
            <wp:positionH relativeFrom="column">
              <wp:posOffset>5970270</wp:posOffset>
            </wp:positionH>
            <wp:positionV relativeFrom="paragraph">
              <wp:posOffset>-229235</wp:posOffset>
            </wp:positionV>
            <wp:extent cx="933450" cy="514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149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color w:val="000000"/>
          <w:sz w:val="44"/>
          <w:szCs w:val="44"/>
        </w:rPr>
        <w:t>STAFF &amp; NON-FACULTY P&amp;A</w:t>
      </w:r>
    </w:p>
    <w:p w:rsidR="003028A5" w:rsidRDefault="003028A5" w:rsidP="003028A5">
      <w:r>
        <w:rPr>
          <w:rFonts w:ascii="Calibri" w:eastAsia="Times New Roman" w:hAnsi="Calibri" w:cs="Times New Roman"/>
          <w:b/>
          <w:bCs/>
          <w:color w:val="000000"/>
          <w:sz w:val="44"/>
          <w:szCs w:val="44"/>
        </w:rPr>
        <w:t>O</w:t>
      </w:r>
      <w:r w:rsidR="00B2586E">
        <w:rPr>
          <w:rFonts w:ascii="Calibri" w:eastAsia="Times New Roman" w:hAnsi="Calibri" w:cs="Times New Roman"/>
          <w:b/>
          <w:bCs/>
          <w:color w:val="000000"/>
          <w:sz w:val="44"/>
          <w:szCs w:val="44"/>
        </w:rPr>
        <w:t>FF</w:t>
      </w:r>
      <w:r w:rsidR="00A66BC2">
        <w:rPr>
          <w:rFonts w:ascii="Calibri" w:eastAsia="Times New Roman" w:hAnsi="Calibri" w:cs="Times New Roman"/>
          <w:b/>
          <w:bCs/>
          <w:color w:val="000000"/>
          <w:sz w:val="44"/>
          <w:szCs w:val="44"/>
        </w:rPr>
        <w:t>-</w:t>
      </w:r>
      <w:r w:rsidRPr="005C58EC">
        <w:rPr>
          <w:rFonts w:ascii="Calibri" w:eastAsia="Times New Roman" w:hAnsi="Calibri" w:cs="Times New Roman"/>
          <w:b/>
          <w:bCs/>
          <w:color w:val="000000"/>
          <w:sz w:val="44"/>
          <w:szCs w:val="44"/>
        </w:rPr>
        <w:t>BOARDING</w:t>
      </w:r>
      <w:r>
        <w:rPr>
          <w:rFonts w:ascii="Calibri" w:eastAsia="Times New Roman" w:hAnsi="Calibri" w:cs="Times New Roman"/>
          <w:b/>
          <w:bCs/>
          <w:color w:val="000000"/>
          <w:sz w:val="44"/>
          <w:szCs w:val="44"/>
        </w:rPr>
        <w:t xml:space="preserve"> CHECKLIST</w:t>
      </w:r>
    </w:p>
    <w:tbl>
      <w:tblPr>
        <w:tblW w:w="11573" w:type="dxa"/>
        <w:tblInd w:w="-342" w:type="dxa"/>
        <w:tblLook w:val="04A0" w:firstRow="1" w:lastRow="0" w:firstColumn="1" w:lastColumn="0" w:noHBand="0" w:noVBand="1"/>
      </w:tblPr>
      <w:tblGrid>
        <w:gridCol w:w="222"/>
        <w:gridCol w:w="8598"/>
        <w:gridCol w:w="1617"/>
        <w:gridCol w:w="1331"/>
      </w:tblGrid>
      <w:tr w:rsidR="005C58EC" w:rsidRPr="005C58EC" w:rsidTr="001D6B1F">
        <w:trPr>
          <w:trHeight w:val="315"/>
        </w:trPr>
        <w:tc>
          <w:tcPr>
            <w:tcW w:w="8820" w:type="dxa"/>
            <w:gridSpan w:val="2"/>
            <w:tcBorders>
              <w:top w:val="nil"/>
              <w:left w:val="nil"/>
              <w:bottom w:val="nil"/>
              <w:right w:val="nil"/>
            </w:tcBorders>
            <w:shd w:val="clear" w:color="auto" w:fill="auto"/>
            <w:noWrap/>
            <w:vAlign w:val="bottom"/>
            <w:hideMark/>
          </w:tcPr>
          <w:p w:rsidR="00265766" w:rsidRDefault="003028A5"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Employee Name:</w:t>
            </w:r>
          </w:p>
          <w:p w:rsidR="00265766" w:rsidRDefault="003028A5"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Employee ID:</w:t>
            </w:r>
          </w:p>
          <w:p w:rsidR="003028A5" w:rsidRDefault="003028A5"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Employee x.500:</w:t>
            </w:r>
          </w:p>
          <w:p w:rsidR="003028A5" w:rsidRDefault="003028A5"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Employee Manager:</w:t>
            </w:r>
          </w:p>
          <w:p w:rsidR="003028A5" w:rsidRDefault="003028A5" w:rsidP="005C58EC">
            <w:pPr>
              <w:spacing w:after="0" w:line="240" w:lineRule="auto"/>
              <w:rPr>
                <w:rFonts w:ascii="Calibri" w:eastAsia="Times New Roman" w:hAnsi="Calibri" w:cs="Times New Roman"/>
                <w:b/>
                <w:bCs/>
                <w:color w:val="000000"/>
                <w:sz w:val="24"/>
                <w:szCs w:val="24"/>
                <w:u w:val="single"/>
              </w:rPr>
            </w:pPr>
          </w:p>
          <w:p w:rsidR="005C58EC" w:rsidRPr="005C58EC" w:rsidRDefault="00B2586E"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RESIGNATION</w:t>
            </w:r>
          </w:p>
        </w:tc>
        <w:tc>
          <w:tcPr>
            <w:tcW w:w="1422" w:type="dxa"/>
            <w:tcBorders>
              <w:top w:val="nil"/>
              <w:left w:val="nil"/>
              <w:bottom w:val="nil"/>
              <w:right w:val="nil"/>
            </w:tcBorders>
            <w:shd w:val="clear" w:color="auto" w:fill="auto"/>
            <w:noWrap/>
            <w:vAlign w:val="bottom"/>
            <w:hideMark/>
          </w:tcPr>
          <w:p w:rsidR="005C58EC" w:rsidRPr="005C58EC" w:rsidRDefault="005C58EC"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5C58EC" w:rsidRPr="005C58EC" w:rsidRDefault="005C58EC" w:rsidP="005C58EC">
            <w:pPr>
              <w:spacing w:after="0" w:line="240" w:lineRule="auto"/>
              <w:rPr>
                <w:rFonts w:ascii="Calibri" w:eastAsia="Times New Roman" w:hAnsi="Calibri" w:cs="Times New Roman"/>
                <w:color w:val="000000"/>
              </w:rPr>
            </w:pPr>
          </w:p>
        </w:tc>
      </w:tr>
      <w:tr w:rsidR="005C58EC" w:rsidRPr="005C58EC" w:rsidTr="001D6B1F">
        <w:trPr>
          <w:trHeight w:val="300"/>
        </w:trPr>
        <w:tc>
          <w:tcPr>
            <w:tcW w:w="222" w:type="dxa"/>
            <w:tcBorders>
              <w:top w:val="nil"/>
              <w:left w:val="nil"/>
              <w:bottom w:val="nil"/>
              <w:right w:val="nil"/>
            </w:tcBorders>
            <w:shd w:val="clear" w:color="auto" w:fill="auto"/>
            <w:noWrap/>
            <w:vAlign w:val="bottom"/>
            <w:hideMark/>
          </w:tcPr>
          <w:p w:rsidR="005C58EC" w:rsidRPr="005C58EC" w:rsidRDefault="005C58EC" w:rsidP="005C58EC">
            <w:pPr>
              <w:spacing w:after="0" w:line="240" w:lineRule="auto"/>
              <w:rPr>
                <w:rFonts w:ascii="Calibri" w:eastAsia="Times New Roman" w:hAnsi="Calibri" w:cs="Times New Roman"/>
                <w:color w:val="000000"/>
              </w:rPr>
            </w:pPr>
          </w:p>
        </w:tc>
        <w:tc>
          <w:tcPr>
            <w:tcW w:w="859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C58EC" w:rsidRPr="005C58EC" w:rsidRDefault="005C58EC"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TASK</w:t>
            </w:r>
          </w:p>
        </w:tc>
        <w:tc>
          <w:tcPr>
            <w:tcW w:w="1422" w:type="dxa"/>
            <w:tcBorders>
              <w:top w:val="single" w:sz="4" w:space="0" w:color="auto"/>
              <w:left w:val="nil"/>
              <w:bottom w:val="single" w:sz="4" w:space="0" w:color="auto"/>
              <w:right w:val="single" w:sz="4" w:space="0" w:color="auto"/>
            </w:tcBorders>
            <w:shd w:val="clear" w:color="000000" w:fill="BFBFBF"/>
            <w:noWrap/>
            <w:vAlign w:val="bottom"/>
            <w:hideMark/>
          </w:tcPr>
          <w:p w:rsidR="005C58EC" w:rsidRPr="005C58EC" w:rsidRDefault="005C58EC"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RESPONSIBLE</w:t>
            </w:r>
          </w:p>
        </w:tc>
        <w:tc>
          <w:tcPr>
            <w:tcW w:w="1331" w:type="dxa"/>
            <w:tcBorders>
              <w:top w:val="single" w:sz="4" w:space="0" w:color="auto"/>
              <w:left w:val="nil"/>
              <w:bottom w:val="single" w:sz="4" w:space="0" w:color="auto"/>
              <w:right w:val="single" w:sz="4" w:space="0" w:color="auto"/>
            </w:tcBorders>
            <w:shd w:val="clear" w:color="000000" w:fill="BFBFBF"/>
            <w:noWrap/>
            <w:vAlign w:val="bottom"/>
            <w:hideMark/>
          </w:tcPr>
          <w:p w:rsidR="005C58EC" w:rsidRPr="005C58EC" w:rsidRDefault="005C58EC"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COMPLETED</w:t>
            </w:r>
          </w:p>
        </w:tc>
      </w:tr>
      <w:tr w:rsidR="00B2586E" w:rsidRPr="005C58EC" w:rsidTr="00B2586E">
        <w:trPr>
          <w:trHeight w:val="300"/>
        </w:trPr>
        <w:tc>
          <w:tcPr>
            <w:tcW w:w="222" w:type="dxa"/>
            <w:tcBorders>
              <w:top w:val="nil"/>
              <w:left w:val="nil"/>
              <w:bottom w:val="nil"/>
              <w:right w:val="nil"/>
            </w:tcBorders>
            <w:shd w:val="clear" w:color="auto" w:fill="auto"/>
            <w:noWrap/>
            <w:vAlign w:val="bottom"/>
            <w:hideMark/>
          </w:tcPr>
          <w:p w:rsidR="00B2586E" w:rsidRPr="005C58EC" w:rsidRDefault="00B2586E"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B2586E" w:rsidRPr="005C58EC" w:rsidRDefault="003D56DF"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Send resignation l</w:t>
            </w:r>
            <w:r w:rsidR="00B2586E">
              <w:rPr>
                <w:rFonts w:ascii="Calibri" w:eastAsia="Times New Roman" w:hAnsi="Calibri" w:cs="Times New Roman"/>
                <w:color w:val="000000"/>
              </w:rPr>
              <w:t>etter to supervisor &amp; HR.  Notify HR if transferring to a different University Department.</w:t>
            </w:r>
          </w:p>
        </w:tc>
        <w:tc>
          <w:tcPr>
            <w:tcW w:w="1422" w:type="dxa"/>
            <w:tcBorders>
              <w:top w:val="nil"/>
              <w:left w:val="nil"/>
              <w:bottom w:val="single" w:sz="4" w:space="0" w:color="auto"/>
              <w:right w:val="single" w:sz="4" w:space="0" w:color="auto"/>
            </w:tcBorders>
            <w:shd w:val="clear" w:color="auto" w:fill="auto"/>
            <w:noWrap/>
            <w:vAlign w:val="bottom"/>
          </w:tcPr>
          <w:p w:rsidR="00B2586E" w:rsidRPr="005C58EC" w:rsidRDefault="00B2586E"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hideMark/>
          </w:tcPr>
          <w:p w:rsidR="00B2586E" w:rsidRPr="005C58EC" w:rsidRDefault="00B2586E"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 </w:t>
            </w:r>
          </w:p>
        </w:tc>
      </w:tr>
      <w:tr w:rsidR="00B2586E" w:rsidRPr="005C58EC" w:rsidTr="00B2586E">
        <w:trPr>
          <w:trHeight w:val="300"/>
        </w:trPr>
        <w:tc>
          <w:tcPr>
            <w:tcW w:w="222" w:type="dxa"/>
            <w:tcBorders>
              <w:top w:val="nil"/>
              <w:left w:val="nil"/>
              <w:bottom w:val="nil"/>
              <w:right w:val="nil"/>
            </w:tcBorders>
            <w:shd w:val="clear" w:color="auto" w:fill="auto"/>
            <w:noWrap/>
            <w:vAlign w:val="bottom"/>
            <w:hideMark/>
          </w:tcPr>
          <w:p w:rsidR="00B2586E" w:rsidRPr="005C58EC" w:rsidRDefault="00B2586E"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B2586E" w:rsidDel="00135987" w:rsidRDefault="00B2586E"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Notify stakeholders of employee exit (</w:t>
            </w:r>
            <w:r w:rsidR="00A66BC2">
              <w:rPr>
                <w:rFonts w:ascii="Calibri" w:eastAsia="Times New Roman" w:hAnsi="Calibri" w:cs="Times New Roman"/>
                <w:color w:val="000000"/>
              </w:rPr>
              <w:t xml:space="preserve">HR, </w:t>
            </w:r>
            <w:r>
              <w:rPr>
                <w:rFonts w:ascii="Calibri" w:eastAsia="Times New Roman" w:hAnsi="Calibri" w:cs="Times New Roman"/>
                <w:color w:val="000000"/>
              </w:rPr>
              <w:t>finance, chairs office, admin assistant, etc.)</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A66BC2">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hideMark/>
          </w:tcPr>
          <w:p w:rsidR="00B2586E" w:rsidRPr="005C58EC" w:rsidRDefault="00B2586E"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 </w:t>
            </w:r>
          </w:p>
        </w:tc>
      </w:tr>
      <w:tr w:rsidR="00A66BC2" w:rsidRPr="005C58EC" w:rsidTr="00B2586E">
        <w:trPr>
          <w:trHeight w:val="30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Forward resignation letter to HR</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nil"/>
              <w:bottom w:val="nil"/>
              <w:right w:val="nil"/>
            </w:tcBorders>
            <w:shd w:val="clear" w:color="auto" w:fill="auto"/>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15"/>
        </w:trPr>
        <w:tc>
          <w:tcPr>
            <w:tcW w:w="8820" w:type="dxa"/>
            <w:gridSpan w:val="2"/>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LAST DAY</w:t>
            </w:r>
            <w:r w:rsidRPr="005C58EC">
              <w:rPr>
                <w:rFonts w:ascii="Calibri" w:eastAsia="Times New Roman" w:hAnsi="Calibri" w:cs="Times New Roman"/>
                <w:b/>
                <w:bCs/>
                <w:color w:val="000000"/>
                <w:sz w:val="24"/>
                <w:szCs w:val="24"/>
                <w:u w:val="single"/>
              </w:rPr>
              <w:t xml:space="preserve"> PREPARATION</w:t>
            </w: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TASK</w:t>
            </w:r>
          </w:p>
        </w:tc>
        <w:tc>
          <w:tcPr>
            <w:tcW w:w="1422"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RESPONSIBLE</w:t>
            </w:r>
          </w:p>
        </w:tc>
        <w:tc>
          <w:tcPr>
            <w:tcW w:w="1331"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COMPLETED</w:t>
            </w:r>
          </w:p>
        </w:tc>
      </w:tr>
      <w:tr w:rsidR="00A66BC2" w:rsidRPr="005C58EC" w:rsidTr="00B2586E">
        <w:trPr>
          <w:trHeight w:val="30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5D5C8A">
            <w:pPr>
              <w:spacing w:after="0" w:line="240" w:lineRule="auto"/>
              <w:rPr>
                <w:rFonts w:ascii="Calibri" w:eastAsia="Times New Roman" w:hAnsi="Calibri" w:cs="Times New Roman"/>
                <w:color w:val="000000"/>
              </w:rPr>
            </w:pPr>
            <w:r>
              <w:rPr>
                <w:rFonts w:ascii="Calibri" w:eastAsia="Times New Roman" w:hAnsi="Calibri" w:cs="Times New Roman"/>
                <w:color w:val="000000"/>
              </w:rPr>
              <w:t>Send this off-boarding checklist and FAQs to both employee and supervisor</w:t>
            </w:r>
          </w:p>
        </w:tc>
        <w:tc>
          <w:tcPr>
            <w:tcW w:w="1422" w:type="dxa"/>
            <w:tcBorders>
              <w:top w:val="nil"/>
              <w:left w:val="nil"/>
              <w:bottom w:val="single" w:sz="4" w:space="0" w:color="auto"/>
              <w:right w:val="single" w:sz="4" w:space="0" w:color="auto"/>
            </w:tcBorders>
            <w:shd w:val="clear" w:color="auto" w:fill="auto"/>
            <w:noWrap/>
            <w:vAlign w:val="bottom"/>
          </w:tcPr>
          <w:p w:rsidR="00A66BC2" w:rsidRDefault="00A66BC2" w:rsidP="005D5C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HR</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D5C8A">
            <w:pPr>
              <w:spacing w:after="0" w:line="240" w:lineRule="auto"/>
              <w:rPr>
                <w:rFonts w:ascii="Calibri" w:eastAsia="Times New Roman" w:hAnsi="Calibri" w:cs="Times New Roman"/>
                <w:color w:val="000000"/>
              </w:rPr>
            </w:pPr>
          </w:p>
        </w:tc>
      </w:tr>
      <w:tr w:rsidR="00A66BC2" w:rsidRPr="005C58EC" w:rsidTr="00B2586E">
        <w:trPr>
          <w:trHeight w:val="30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5D5C8A">
            <w:pPr>
              <w:spacing w:after="0" w:line="240" w:lineRule="auto"/>
              <w:rPr>
                <w:rFonts w:ascii="Calibri" w:eastAsia="Times New Roman" w:hAnsi="Calibri" w:cs="Times New Roman"/>
                <w:color w:val="000000"/>
              </w:rPr>
            </w:pPr>
            <w:r>
              <w:rPr>
                <w:rFonts w:ascii="Calibri" w:eastAsia="Times New Roman" w:hAnsi="Calibri" w:cs="Times New Roman"/>
                <w:color w:val="000000"/>
              </w:rPr>
              <w:t>Send exit survey to employee</w:t>
            </w:r>
          </w:p>
        </w:tc>
        <w:tc>
          <w:tcPr>
            <w:tcW w:w="1422" w:type="dxa"/>
            <w:tcBorders>
              <w:top w:val="nil"/>
              <w:left w:val="nil"/>
              <w:bottom w:val="single" w:sz="4" w:space="0" w:color="auto"/>
              <w:right w:val="single" w:sz="4" w:space="0" w:color="auto"/>
            </w:tcBorders>
            <w:shd w:val="clear" w:color="auto" w:fill="auto"/>
            <w:noWrap/>
            <w:vAlign w:val="bottom"/>
          </w:tcPr>
          <w:p w:rsidR="00A66BC2" w:rsidRPr="005C58EC" w:rsidRDefault="00A66BC2" w:rsidP="005D5C8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HR</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D5C8A">
            <w:pPr>
              <w:spacing w:after="0" w:line="240" w:lineRule="auto"/>
              <w:rPr>
                <w:rFonts w:ascii="Calibri" w:eastAsia="Times New Roman" w:hAnsi="Calibri" w:cs="Times New Roman"/>
                <w:color w:val="000000"/>
              </w:rPr>
            </w:pPr>
          </w:p>
        </w:tc>
      </w:tr>
      <w:tr w:rsidR="00A66BC2" w:rsidRPr="005C58EC" w:rsidTr="00B2586E">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4016F6">
            <w:pPr>
              <w:spacing w:after="0" w:line="240" w:lineRule="auto"/>
              <w:rPr>
                <w:rFonts w:ascii="Calibri" w:eastAsia="Times New Roman" w:hAnsi="Calibri" w:cs="Times New Roman"/>
                <w:color w:val="000000"/>
              </w:rPr>
            </w:pPr>
            <w:r>
              <w:rPr>
                <w:rFonts w:ascii="Calibri" w:eastAsia="Times New Roman" w:hAnsi="Calibri" w:cs="Times New Roman"/>
                <w:color w:val="000000"/>
              </w:rPr>
              <w:t>Coordinate departmental exit interview with employee and HR consultant (if applicable)</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Upload projects/databases that are not on a shared folder to a department shared space</w:t>
            </w:r>
          </w:p>
        </w:tc>
        <w:tc>
          <w:tcPr>
            <w:tcW w:w="1422" w:type="dxa"/>
            <w:tcBorders>
              <w:top w:val="nil"/>
              <w:left w:val="nil"/>
              <w:bottom w:val="single" w:sz="4" w:space="0" w:color="auto"/>
              <w:right w:val="single" w:sz="4" w:space="0" w:color="auto"/>
            </w:tcBorders>
            <w:shd w:val="clear" w:color="auto" w:fill="auto"/>
            <w:noWrap/>
            <w:vAlign w:val="bottom"/>
          </w:tcPr>
          <w:p w:rsidR="00A66BC2" w:rsidRPr="005C58EC"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Employee/Supv</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Del="00CD5038" w:rsidRDefault="00A66BC2" w:rsidP="00D661AE">
            <w:pPr>
              <w:spacing w:after="0" w:line="240" w:lineRule="auto"/>
              <w:rPr>
                <w:rFonts w:ascii="Calibri" w:eastAsia="Times New Roman" w:hAnsi="Calibri" w:cs="Times New Roman"/>
                <w:color w:val="000000"/>
              </w:rPr>
            </w:pPr>
            <w:r w:rsidRPr="00FF44DC">
              <w:rPr>
                <w:rFonts w:ascii="Calibri" w:eastAsia="Times New Roman" w:hAnsi="Calibri" w:cs="Times New Roman"/>
                <w:color w:val="000000"/>
              </w:rPr>
              <w:t>Meet with employee to discuss progress of current work projects and create plan for coverage and transfer of job duties</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 </w:t>
            </w:r>
          </w:p>
        </w:tc>
      </w:tr>
      <w:tr w:rsidR="00A66BC2" w:rsidRPr="005C58EC" w:rsidTr="00B2586E">
        <w:trPr>
          <w:trHeight w:val="6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Submit all outstanding timesheets and absence records via </w:t>
            </w:r>
            <w:proofErr w:type="spellStart"/>
            <w:r>
              <w:rPr>
                <w:rFonts w:ascii="Calibri" w:eastAsia="Times New Roman" w:hAnsi="Calibri" w:cs="Times New Roman"/>
                <w:color w:val="000000"/>
              </w:rPr>
              <w:t>MyU</w:t>
            </w:r>
            <w:proofErr w:type="spellEnd"/>
            <w:r>
              <w:rPr>
                <w:rFonts w:ascii="Calibri" w:eastAsia="Times New Roman" w:hAnsi="Calibri" w:cs="Times New Roman"/>
                <w:color w:val="000000"/>
              </w:rPr>
              <w:t xml:space="preserve"> – My Time</w:t>
            </w:r>
          </w:p>
          <w:p w:rsidR="00A66BC2" w:rsidRPr="000B7D5E" w:rsidRDefault="00A66BC2" w:rsidP="00D661AE">
            <w:pPr>
              <w:spacing w:after="0" w:line="240" w:lineRule="auto"/>
              <w:rPr>
                <w:rFonts w:ascii="Calibri" w:eastAsia="Times New Roman" w:hAnsi="Calibri" w:cs="Times New Roman"/>
                <w:color w:val="000000"/>
                <w:sz w:val="17"/>
                <w:szCs w:val="17"/>
              </w:rPr>
            </w:pPr>
            <w:r w:rsidRPr="000B7D5E">
              <w:rPr>
                <w:rFonts w:ascii="Calibri" w:eastAsia="Times New Roman" w:hAnsi="Calibri" w:cs="Times New Roman"/>
                <w:color w:val="000000"/>
                <w:szCs w:val="17"/>
              </w:rPr>
              <w:t>*</w:t>
            </w:r>
            <w:r>
              <w:rPr>
                <w:rFonts w:ascii="Calibri" w:eastAsia="Times New Roman" w:hAnsi="Calibri" w:cs="Times New Roman"/>
                <w:color w:val="000000"/>
                <w:sz w:val="17"/>
                <w:szCs w:val="17"/>
              </w:rPr>
              <w:t xml:space="preserve">If absences occurred more than 6 weeks ago, notify appropriate HR contact to enter into system.  </w:t>
            </w:r>
          </w:p>
        </w:tc>
        <w:tc>
          <w:tcPr>
            <w:tcW w:w="1422" w:type="dxa"/>
            <w:tcBorders>
              <w:top w:val="nil"/>
              <w:left w:val="nil"/>
              <w:bottom w:val="single" w:sz="4" w:space="0" w:color="auto"/>
              <w:right w:val="single" w:sz="4" w:space="0" w:color="auto"/>
            </w:tcBorders>
            <w:shd w:val="clear" w:color="auto" w:fill="auto"/>
            <w:noWrap/>
            <w:vAlign w:val="bottom"/>
          </w:tcPr>
          <w:p w:rsidR="00A66BC2" w:rsidRPr="005C58EC" w:rsidRDefault="00A66BC2" w:rsidP="00D661AE">
            <w:pPr>
              <w:spacing w:after="0" w:line="240" w:lineRule="auto"/>
              <w:jc w:val="center"/>
              <w:rPr>
                <w:rFonts w:ascii="Calibri" w:eastAsia="Times New Roman" w:hAnsi="Calibri" w:cs="Times New Roman"/>
                <w:color w:val="000000"/>
              </w:rPr>
            </w:pPr>
            <w:r w:rsidRPr="005C58EC">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 </w:t>
            </w:r>
          </w:p>
        </w:tc>
      </w:tr>
      <w:tr w:rsidR="00A66BC2" w:rsidRPr="005C58EC" w:rsidTr="00B2586E">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225273">
            <w:pPr>
              <w:spacing w:after="0" w:line="240" w:lineRule="auto"/>
              <w:rPr>
                <w:rFonts w:ascii="Calibri" w:eastAsia="Times New Roman" w:hAnsi="Calibri" w:cs="Times New Roman"/>
                <w:color w:val="000000"/>
              </w:rPr>
            </w:pPr>
            <w:r w:rsidRPr="00170A56">
              <w:rPr>
                <w:rFonts w:eastAsia="Times New Roman"/>
                <w:color w:val="000000"/>
              </w:rPr>
              <w:t>Review and approve all outstanding tim</w:t>
            </w:r>
            <w:r>
              <w:rPr>
                <w:rFonts w:eastAsia="Times New Roman"/>
                <w:color w:val="000000"/>
              </w:rPr>
              <w:t>esheets and absence records for</w:t>
            </w:r>
            <w:r w:rsidRPr="00170A56">
              <w:rPr>
                <w:rFonts w:eastAsia="Times New Roman"/>
                <w:color w:val="000000"/>
              </w:rPr>
              <w:t xml:space="preserve"> the employee </w:t>
            </w:r>
            <w:r>
              <w:rPr>
                <w:rFonts w:eastAsia="Times New Roman"/>
                <w:color w:val="000000"/>
              </w:rPr>
              <w:t>via</w:t>
            </w:r>
            <w:r w:rsidRPr="00170A56">
              <w:rPr>
                <w:rFonts w:eastAsia="Times New Roman"/>
                <w:color w:val="000000"/>
              </w:rPr>
              <w:t xml:space="preserve"> the </w:t>
            </w:r>
            <w:proofErr w:type="spellStart"/>
            <w:r w:rsidRPr="00170A56">
              <w:rPr>
                <w:rFonts w:eastAsia="Times New Roman"/>
                <w:color w:val="000000"/>
              </w:rPr>
              <w:t>MyU</w:t>
            </w:r>
            <w:proofErr w:type="spellEnd"/>
            <w:r w:rsidRPr="00170A56">
              <w:rPr>
                <w:rFonts w:eastAsia="Times New Roman"/>
                <w:color w:val="000000"/>
              </w:rPr>
              <w:t xml:space="preserve"> Portal.</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p>
        </w:tc>
      </w:tr>
      <w:tr w:rsidR="00A66BC2" w:rsidRPr="005C58EC" w:rsidTr="00B2586E">
        <w:trPr>
          <w:trHeight w:val="6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400AF4" w:rsidRDefault="00A66BC2" w:rsidP="00D661AE">
            <w:pPr>
              <w:spacing w:after="0" w:line="240" w:lineRule="auto"/>
              <w:rPr>
                <w:rFonts w:eastAsia="Times New Roman"/>
              </w:rPr>
            </w:pPr>
            <w:r>
              <w:rPr>
                <w:rFonts w:eastAsia="Times New Roman"/>
              </w:rPr>
              <w:t>Contact OHR Employee Benefits (612-624-8647) or appropriate HR contact to discuss benefits upon termination/transfer (Medical, dental, sick, vacation, retirement, COBRA, etc.)</w:t>
            </w:r>
          </w:p>
        </w:tc>
        <w:tc>
          <w:tcPr>
            <w:tcW w:w="1422" w:type="dxa"/>
            <w:tcBorders>
              <w:top w:val="nil"/>
              <w:left w:val="nil"/>
              <w:bottom w:val="single" w:sz="4" w:space="0" w:color="auto"/>
              <w:right w:val="single" w:sz="4" w:space="0" w:color="auto"/>
            </w:tcBorders>
            <w:shd w:val="clear" w:color="auto" w:fill="auto"/>
            <w:noWrap/>
            <w:vAlign w:val="bottom"/>
          </w:tcPr>
          <w:p w:rsidR="00A66BC2"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5C58EC" w:rsidRDefault="00A66BC2"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Visa Information – Contact ISSS (only if on a Visa)</w:t>
            </w:r>
          </w:p>
        </w:tc>
        <w:tc>
          <w:tcPr>
            <w:tcW w:w="1422" w:type="dxa"/>
            <w:tcBorders>
              <w:top w:val="nil"/>
              <w:left w:val="nil"/>
              <w:bottom w:val="single" w:sz="4" w:space="0" w:color="auto"/>
              <w:right w:val="single" w:sz="4" w:space="0" w:color="auto"/>
            </w:tcBorders>
            <w:shd w:val="clear" w:color="auto" w:fill="auto"/>
            <w:noWrap/>
            <w:vAlign w:val="bottom"/>
          </w:tcPr>
          <w:p w:rsidR="00A66BC2" w:rsidRPr="005C58EC"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5C58EC" w:rsidRDefault="00A66BC2" w:rsidP="00D661AE">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 </w:t>
            </w: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nil"/>
              <w:bottom w:val="nil"/>
              <w:right w:val="nil"/>
            </w:tcBorders>
            <w:shd w:val="clear" w:color="auto" w:fill="auto"/>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15"/>
        </w:trPr>
        <w:tc>
          <w:tcPr>
            <w:tcW w:w="8820" w:type="dxa"/>
            <w:gridSpan w:val="2"/>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LAST</w:t>
            </w:r>
            <w:r w:rsidRPr="005C58EC">
              <w:rPr>
                <w:rFonts w:ascii="Calibri" w:eastAsia="Times New Roman" w:hAnsi="Calibri" w:cs="Times New Roman"/>
                <w:b/>
                <w:bCs/>
                <w:color w:val="000000"/>
                <w:sz w:val="24"/>
                <w:szCs w:val="24"/>
                <w:u w:val="single"/>
              </w:rPr>
              <w:t xml:space="preserve"> DAY</w:t>
            </w: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TASK</w:t>
            </w:r>
          </w:p>
        </w:tc>
        <w:tc>
          <w:tcPr>
            <w:tcW w:w="1422"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RESPONSIBLE</w:t>
            </w:r>
          </w:p>
        </w:tc>
        <w:tc>
          <w:tcPr>
            <w:tcW w:w="1331"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COMPLETED</w:t>
            </w:r>
          </w:p>
        </w:tc>
      </w:tr>
      <w:tr w:rsidR="00A66BC2" w:rsidRPr="005C58EC" w:rsidTr="00B2586E">
        <w:trPr>
          <w:trHeight w:val="302"/>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Pr>
                <w:rFonts w:eastAsia="Times New Roman"/>
                <w:color w:val="000000"/>
              </w:rPr>
              <w:t>Return University door/locker keys, pagers, laptops, or other University owned equipment/supplies and AHC ID badge (if applicable) to the appropriate party</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hideMark/>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Pr>
                <w:rFonts w:eastAsia="Times New Roman"/>
                <w:color w:val="000000"/>
              </w:rPr>
              <w:t>Purchasing Card – Return to appropriate budget/accounting department</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Pr>
                <w:rFonts w:eastAsia="Times New Roman"/>
                <w:color w:val="000000"/>
              </w:rPr>
              <w:t>Parking Card – Cancel parking/</w:t>
            </w:r>
            <w:proofErr w:type="spellStart"/>
            <w:r>
              <w:rPr>
                <w:rFonts w:eastAsia="Times New Roman"/>
                <w:color w:val="000000"/>
              </w:rPr>
              <w:t>Metropass</w:t>
            </w:r>
            <w:proofErr w:type="spellEnd"/>
            <w:r>
              <w:rPr>
                <w:rFonts w:eastAsia="Times New Roman"/>
                <w:color w:val="000000"/>
              </w:rPr>
              <w:t xml:space="preserve"> contract, 612-626-7275, pts@umn.edu and return the card to 300 Transportation and Safety Building, </w:t>
            </w:r>
            <w:hyperlink r:id="rId10" w:history="1">
              <w:r w:rsidRPr="00F57ED4">
                <w:rPr>
                  <w:rStyle w:val="Hyperlink"/>
                  <w:rFonts w:eastAsia="Times New Roman"/>
                </w:rPr>
                <w:t>http://pts.umn.edu/</w:t>
              </w:r>
            </w:hyperlink>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sidRPr="00400AF4">
              <w:rPr>
                <w:rFonts w:eastAsia="Times New Roman"/>
              </w:rPr>
              <w:t xml:space="preserve">Update voicemail password on work phone to the last 5 digits of </w:t>
            </w:r>
            <w:r>
              <w:rPr>
                <w:rFonts w:eastAsia="Times New Roman"/>
              </w:rPr>
              <w:t xml:space="preserve">work </w:t>
            </w:r>
            <w:r w:rsidRPr="00400AF4">
              <w:rPr>
                <w:rFonts w:eastAsia="Times New Roman"/>
              </w:rPr>
              <w:t>phone numb</w:t>
            </w:r>
            <w:r>
              <w:rPr>
                <w:rFonts w:eastAsia="Times New Roman"/>
              </w:rPr>
              <w:t>er</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sidRPr="00400AF4">
              <w:rPr>
                <w:rFonts w:eastAsia="Times New Roman"/>
              </w:rPr>
              <w:t xml:space="preserve">Update voicemail </w:t>
            </w:r>
            <w:r>
              <w:rPr>
                <w:rFonts w:eastAsia="Times New Roman"/>
              </w:rPr>
              <w:t xml:space="preserve">/email </w:t>
            </w:r>
            <w:r w:rsidRPr="00400AF4">
              <w:rPr>
                <w:rFonts w:eastAsia="Times New Roman"/>
              </w:rPr>
              <w:t xml:space="preserve">with a message that indicates you are no longer </w:t>
            </w:r>
            <w:r>
              <w:rPr>
                <w:rFonts w:eastAsia="Times New Roman"/>
              </w:rPr>
              <w:t>available</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D661AE">
            <w:pPr>
              <w:spacing w:after="0" w:line="240" w:lineRule="auto"/>
              <w:rPr>
                <w:rFonts w:eastAsia="Times New Roman"/>
                <w:color w:val="003164"/>
              </w:rPr>
            </w:pPr>
            <w:r w:rsidRPr="00400AF4">
              <w:rPr>
                <w:rFonts w:eastAsia="Times New Roman"/>
              </w:rPr>
              <w:t>Forward email account,</w:t>
            </w:r>
            <w:r w:rsidRPr="00400AF4">
              <w:rPr>
                <w:rFonts w:eastAsia="Times New Roman"/>
                <w:color w:val="003164"/>
              </w:rPr>
              <w:t xml:space="preserve"> </w:t>
            </w:r>
            <w:hyperlink r:id="rId11" w:history="1">
              <w:r w:rsidRPr="007B3258">
                <w:rPr>
                  <w:rStyle w:val="Hyperlink"/>
                  <w:rFonts w:eastAsia="Times New Roman"/>
                </w:rPr>
                <w:t>https://support.google.com/mail/answer/10957?hl=en</w:t>
              </w:r>
            </w:hyperlink>
            <w:r w:rsidRPr="007B3258">
              <w:rPr>
                <w:rFonts w:eastAsia="Times New Roman"/>
                <w:color w:val="003164"/>
              </w:rPr>
              <w:t xml:space="preserve"> </w:t>
            </w:r>
          </w:p>
          <w:p w:rsidR="00A66BC2" w:rsidRPr="00170A56" w:rsidRDefault="00A66BC2" w:rsidP="00D661AE">
            <w:pPr>
              <w:spacing w:after="0" w:line="240" w:lineRule="auto"/>
              <w:rPr>
                <w:rFonts w:eastAsia="Times New Roman"/>
                <w:color w:val="000000"/>
              </w:rPr>
            </w:pPr>
            <w:r>
              <w:rPr>
                <w:rFonts w:eastAsia="Times New Roman"/>
                <w:color w:val="003164"/>
              </w:rPr>
              <w:t>*</w:t>
            </w:r>
            <w:r>
              <w:rPr>
                <w:rFonts w:eastAsia="Times New Roman"/>
                <w:sz w:val="17"/>
                <w:szCs w:val="17"/>
              </w:rPr>
              <w:t>Y</w:t>
            </w:r>
            <w:r w:rsidRPr="00FC7813">
              <w:rPr>
                <w:rFonts w:eastAsia="Times New Roman"/>
                <w:sz w:val="17"/>
                <w:szCs w:val="17"/>
              </w:rPr>
              <w:t>ou will be able to access your email account for up to three weeks after end d</w:t>
            </w:r>
            <w:r>
              <w:rPr>
                <w:rFonts w:eastAsia="Times New Roman"/>
                <w:sz w:val="17"/>
                <w:szCs w:val="17"/>
              </w:rPr>
              <w:t xml:space="preserve">ate.  Alumni and retiree email access will continue indefinitely. </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B2586E">
        <w:trPr>
          <w:trHeight w:val="30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D661AE">
            <w:pPr>
              <w:spacing w:after="0" w:line="240" w:lineRule="auto"/>
              <w:rPr>
                <w:rFonts w:eastAsia="Times New Roman"/>
                <w:color w:val="000000"/>
              </w:rPr>
            </w:pPr>
            <w:r w:rsidRPr="00400AF4">
              <w:rPr>
                <w:rFonts w:eastAsia="Times New Roman"/>
              </w:rPr>
              <w:t xml:space="preserve">Update personal information </w:t>
            </w:r>
            <w:r>
              <w:rPr>
                <w:rFonts w:eastAsia="Times New Roman"/>
              </w:rPr>
              <w:t>(for W-2 and COBRA)</w:t>
            </w:r>
            <w:r w:rsidRPr="00400AF4">
              <w:rPr>
                <w:rFonts w:eastAsia="Times New Roman"/>
              </w:rPr>
              <w:t xml:space="preserve">on the </w:t>
            </w:r>
            <w:r>
              <w:rPr>
                <w:rFonts w:eastAsia="Times New Roman"/>
              </w:rPr>
              <w:t>My U Portal – My Info Tab</w:t>
            </w:r>
            <w:r>
              <w:rPr>
                <w:rFonts w:eastAsia="Times New Roman"/>
                <w:color w:val="0000FF"/>
                <w:u w:val="single"/>
              </w:rPr>
              <w:t xml:space="preserve"> </w:t>
            </w:r>
          </w:p>
        </w:tc>
        <w:tc>
          <w:tcPr>
            <w:tcW w:w="1422"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Employee</w:t>
            </w:r>
          </w:p>
        </w:tc>
        <w:tc>
          <w:tcPr>
            <w:tcW w:w="1331" w:type="dxa"/>
            <w:tcBorders>
              <w:top w:val="nil"/>
              <w:left w:val="nil"/>
              <w:bottom w:val="single" w:sz="4" w:space="0" w:color="auto"/>
              <w:right w:val="single" w:sz="4" w:space="0" w:color="auto"/>
            </w:tcBorders>
            <w:shd w:val="clear" w:color="auto" w:fill="auto"/>
            <w:noWrap/>
            <w:vAlign w:val="bottom"/>
          </w:tcPr>
          <w:p w:rsidR="00A66BC2" w:rsidRPr="00170A56" w:rsidRDefault="00A66BC2" w:rsidP="00D661AE">
            <w:pPr>
              <w:spacing w:after="0" w:line="240" w:lineRule="auto"/>
              <w:rPr>
                <w:rFonts w:ascii="Calibri" w:eastAsia="Times New Roman" w:hAnsi="Calibri" w:cs="Times New Roman"/>
                <w:color w:val="000000"/>
              </w:rPr>
            </w:pPr>
          </w:p>
        </w:tc>
      </w:tr>
      <w:tr w:rsidR="00A66BC2" w:rsidRPr="005C58EC" w:rsidTr="001D6B1F">
        <w:trPr>
          <w:trHeight w:val="315"/>
        </w:trPr>
        <w:tc>
          <w:tcPr>
            <w:tcW w:w="8820" w:type="dxa"/>
            <w:gridSpan w:val="2"/>
            <w:tcBorders>
              <w:top w:val="nil"/>
              <w:left w:val="nil"/>
              <w:bottom w:val="nil"/>
              <w:right w:val="nil"/>
            </w:tcBorders>
            <w:shd w:val="clear" w:color="auto" w:fill="auto"/>
            <w:noWrap/>
            <w:vAlign w:val="bottom"/>
            <w:hideMark/>
          </w:tcPr>
          <w:p w:rsidR="00A66BC2" w:rsidRDefault="00A66BC2" w:rsidP="001D4CFB">
            <w:pPr>
              <w:spacing w:after="0" w:line="240" w:lineRule="auto"/>
              <w:rPr>
                <w:rFonts w:ascii="Calibri" w:eastAsia="Times New Roman" w:hAnsi="Calibri" w:cs="Times New Roman"/>
                <w:b/>
                <w:bCs/>
                <w:color w:val="000000"/>
                <w:sz w:val="24"/>
                <w:szCs w:val="24"/>
                <w:u w:val="single"/>
              </w:rPr>
            </w:pPr>
          </w:p>
          <w:p w:rsidR="00A66BC2" w:rsidRDefault="00A66BC2" w:rsidP="001D4CFB">
            <w:pPr>
              <w:spacing w:after="0" w:line="240" w:lineRule="auto"/>
              <w:rPr>
                <w:rFonts w:ascii="Calibri" w:eastAsia="Times New Roman" w:hAnsi="Calibri" w:cs="Times New Roman"/>
                <w:b/>
                <w:bCs/>
                <w:color w:val="000000"/>
                <w:sz w:val="24"/>
                <w:szCs w:val="24"/>
                <w:u w:val="single"/>
              </w:rPr>
            </w:pPr>
          </w:p>
          <w:p w:rsidR="00A66BC2" w:rsidRDefault="00A66BC2" w:rsidP="001D4CFB">
            <w:pPr>
              <w:spacing w:after="0" w:line="240" w:lineRule="auto"/>
              <w:rPr>
                <w:rFonts w:ascii="Calibri" w:eastAsia="Times New Roman" w:hAnsi="Calibri" w:cs="Times New Roman"/>
                <w:b/>
                <w:bCs/>
                <w:color w:val="000000"/>
                <w:sz w:val="24"/>
                <w:szCs w:val="24"/>
                <w:u w:val="single"/>
              </w:rPr>
            </w:pPr>
          </w:p>
          <w:p w:rsidR="00A66BC2" w:rsidRDefault="00A66BC2" w:rsidP="001D4CFB">
            <w:pPr>
              <w:spacing w:after="0" w:line="240" w:lineRule="auto"/>
              <w:rPr>
                <w:rFonts w:ascii="Calibri" w:eastAsia="Times New Roman" w:hAnsi="Calibri" w:cs="Times New Roman"/>
                <w:b/>
                <w:bCs/>
                <w:color w:val="000000"/>
                <w:sz w:val="24"/>
                <w:szCs w:val="24"/>
                <w:u w:val="single"/>
              </w:rPr>
            </w:pPr>
          </w:p>
          <w:p w:rsidR="00A66BC2" w:rsidRPr="005C58EC" w:rsidRDefault="00A66BC2" w:rsidP="001D4CFB">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AFTER TERMINATION/TRANSFER</w:t>
            </w: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TASK</w:t>
            </w:r>
          </w:p>
        </w:tc>
        <w:tc>
          <w:tcPr>
            <w:tcW w:w="1422"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RESPONSIBLE</w:t>
            </w:r>
          </w:p>
        </w:tc>
        <w:tc>
          <w:tcPr>
            <w:tcW w:w="1331" w:type="dxa"/>
            <w:tcBorders>
              <w:top w:val="single" w:sz="4" w:space="0" w:color="auto"/>
              <w:left w:val="nil"/>
              <w:bottom w:val="single" w:sz="4" w:space="0" w:color="auto"/>
              <w:right w:val="single" w:sz="4" w:space="0" w:color="auto"/>
            </w:tcBorders>
            <w:shd w:val="clear" w:color="000000" w:fill="BFBFBF"/>
            <w:noWrap/>
            <w:vAlign w:val="bottom"/>
            <w:hideMark/>
          </w:tcPr>
          <w:p w:rsidR="00A66BC2" w:rsidRPr="005C58EC" w:rsidRDefault="00A66BC2" w:rsidP="005C58EC">
            <w:pPr>
              <w:spacing w:after="0" w:line="240" w:lineRule="auto"/>
              <w:rPr>
                <w:rFonts w:ascii="Calibri" w:eastAsia="Times New Roman" w:hAnsi="Calibri" w:cs="Times New Roman"/>
                <w:color w:val="000000"/>
              </w:rPr>
            </w:pPr>
            <w:r w:rsidRPr="005C58EC">
              <w:rPr>
                <w:rFonts w:ascii="Calibri" w:eastAsia="Times New Roman" w:hAnsi="Calibri" w:cs="Times New Roman"/>
                <w:color w:val="000000"/>
              </w:rPr>
              <w:t>COMPLETED</w:t>
            </w:r>
          </w:p>
        </w:tc>
      </w:tr>
      <w:tr w:rsidR="00A66BC2" w:rsidRPr="005C58EC" w:rsidTr="00265766">
        <w:trPr>
          <w:trHeight w:val="33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Pr="00170A56" w:rsidRDefault="00A66BC2" w:rsidP="004016F6">
            <w:pPr>
              <w:spacing w:after="0" w:line="240" w:lineRule="auto"/>
              <w:rPr>
                <w:rFonts w:eastAsia="Times New Roman"/>
              </w:rPr>
            </w:pPr>
            <w:r>
              <w:rPr>
                <w:rFonts w:eastAsia="Times New Roman"/>
              </w:rPr>
              <w:t>Contact Department Facilities Representative</w:t>
            </w:r>
            <w:r w:rsidRPr="00170A56">
              <w:rPr>
                <w:rFonts w:eastAsia="Times New Roman"/>
              </w:rPr>
              <w:t xml:space="preserve"> to </w:t>
            </w:r>
            <w:r>
              <w:rPr>
                <w:rFonts w:eastAsia="Times New Roman"/>
              </w:rPr>
              <w:t>inactivate</w:t>
            </w:r>
            <w:r w:rsidRPr="00170A56">
              <w:rPr>
                <w:rFonts w:eastAsia="Times New Roman"/>
              </w:rPr>
              <w:t xml:space="preserve"> buil</w:t>
            </w:r>
            <w:r>
              <w:rPr>
                <w:rFonts w:eastAsia="Times New Roman"/>
              </w:rPr>
              <w:t xml:space="preserve">ding access assigned to Employee’s </w:t>
            </w:r>
            <w:proofErr w:type="spellStart"/>
            <w:r>
              <w:rPr>
                <w:rFonts w:eastAsia="Times New Roman"/>
              </w:rPr>
              <w:t>UCard</w:t>
            </w:r>
            <w:proofErr w:type="spellEnd"/>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265766">
        <w:trPr>
          <w:trHeight w:val="35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5F6848" w:rsidRDefault="00A66BC2" w:rsidP="004016F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Complete </w:t>
            </w:r>
            <w:hyperlink r:id="rId12" w:history="1">
              <w:r>
                <w:rPr>
                  <w:rStyle w:val="Hyperlink"/>
                  <w:rFonts w:ascii="Calibri" w:eastAsia="Times New Roman" w:hAnsi="Calibri" w:cs="Times New Roman"/>
                </w:rPr>
                <w:t>Data/File Server Access Request Form</w:t>
              </w:r>
            </w:hyperlink>
            <w:r>
              <w:rPr>
                <w:rFonts w:ascii="Calibri" w:eastAsia="Times New Roman" w:hAnsi="Calibri" w:cs="Times New Roman"/>
                <w:color w:val="000000"/>
              </w:rPr>
              <w:t xml:space="preserve"> to delete user's access to the server</w:t>
            </w:r>
            <w:r w:rsidR="005F6848">
              <w:rPr>
                <w:rFonts w:ascii="Calibri" w:eastAsia="Times New Roman" w:hAnsi="Calibri" w:cs="Times New Roman"/>
                <w:color w:val="000000"/>
              </w:rPr>
              <w:t>. Terminate access to any other job-specific systems via the appropriate processes.</w:t>
            </w:r>
            <w:bookmarkStart w:id="0" w:name="_GoBack"/>
            <w:bookmarkEnd w:id="0"/>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265766">
        <w:trPr>
          <w:trHeight w:val="350"/>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2840A9">
            <w:pPr>
              <w:spacing w:after="0" w:line="240" w:lineRule="auto"/>
              <w:rPr>
                <w:rFonts w:ascii="Calibri" w:eastAsia="Times New Roman" w:hAnsi="Calibri" w:cs="Times New Roman"/>
                <w:color w:val="000000"/>
              </w:rPr>
            </w:pPr>
            <w:r>
              <w:rPr>
                <w:rFonts w:ascii="Calibri" w:eastAsia="Times New Roman" w:hAnsi="Calibri" w:cs="Times New Roman"/>
                <w:color w:val="000000"/>
              </w:rPr>
              <w:t>Confirm last day worked with HR (if different than original end date)</w:t>
            </w:r>
          </w:p>
        </w:tc>
        <w:tc>
          <w:tcPr>
            <w:tcW w:w="1422" w:type="dxa"/>
            <w:tcBorders>
              <w:top w:val="nil"/>
              <w:left w:val="nil"/>
              <w:bottom w:val="single" w:sz="4" w:space="0" w:color="auto"/>
              <w:right w:val="single" w:sz="4" w:space="0" w:color="auto"/>
            </w:tcBorders>
            <w:shd w:val="clear" w:color="auto" w:fill="auto"/>
            <w:noWrap/>
            <w:vAlign w:val="bottom"/>
          </w:tcPr>
          <w:p w:rsidR="00A66BC2" w:rsidDel="00135987" w:rsidRDefault="00A66BC2" w:rsidP="005D5C8A">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Supv</w:t>
            </w:r>
            <w:proofErr w:type="spellEnd"/>
            <w:r>
              <w:rPr>
                <w:rFonts w:ascii="Calibri" w:eastAsia="Times New Roman" w:hAnsi="Calibri" w:cs="Times New Roman"/>
                <w:color w:val="000000"/>
              </w:rPr>
              <w:t>/Unit</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265766">
        <w:trPr>
          <w:trHeight w:val="332"/>
        </w:trPr>
        <w:tc>
          <w:tcPr>
            <w:tcW w:w="222" w:type="dxa"/>
            <w:tcBorders>
              <w:top w:val="nil"/>
              <w:left w:val="nil"/>
              <w:bottom w:val="nil"/>
              <w:right w:val="nil"/>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single" w:sz="4" w:space="0" w:color="auto"/>
              <w:bottom w:val="single" w:sz="4" w:space="0" w:color="auto"/>
              <w:right w:val="single" w:sz="4" w:space="0" w:color="auto"/>
            </w:tcBorders>
            <w:shd w:val="clear" w:color="auto" w:fill="auto"/>
            <w:vAlign w:val="bottom"/>
          </w:tcPr>
          <w:p w:rsidR="00A66BC2" w:rsidRDefault="00A66BC2" w:rsidP="00D661AE">
            <w:pPr>
              <w:spacing w:after="0" w:line="240" w:lineRule="auto"/>
              <w:rPr>
                <w:rFonts w:ascii="Calibri" w:eastAsia="Times New Roman" w:hAnsi="Calibri" w:cs="Times New Roman"/>
                <w:color w:val="000000"/>
              </w:rPr>
            </w:pPr>
            <w:r>
              <w:rPr>
                <w:rFonts w:ascii="Calibri" w:eastAsia="Times New Roman" w:hAnsi="Calibri" w:cs="Times New Roman"/>
                <w:color w:val="000000"/>
              </w:rPr>
              <w:t>Key end of appointment in PeopleSoft (N/A if employee is transferring)</w:t>
            </w:r>
          </w:p>
        </w:tc>
        <w:tc>
          <w:tcPr>
            <w:tcW w:w="1422" w:type="dxa"/>
            <w:tcBorders>
              <w:top w:val="nil"/>
              <w:left w:val="nil"/>
              <w:bottom w:val="single" w:sz="4" w:space="0" w:color="auto"/>
              <w:right w:val="single" w:sz="4" w:space="0" w:color="auto"/>
            </w:tcBorders>
            <w:shd w:val="clear" w:color="auto" w:fill="auto"/>
            <w:noWrap/>
            <w:vAlign w:val="bottom"/>
          </w:tcPr>
          <w:p w:rsidR="00A66BC2" w:rsidRPr="005C58EC" w:rsidRDefault="00A66BC2" w:rsidP="00D661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HR</w:t>
            </w:r>
          </w:p>
        </w:tc>
        <w:tc>
          <w:tcPr>
            <w:tcW w:w="1331" w:type="dxa"/>
            <w:tcBorders>
              <w:top w:val="nil"/>
              <w:left w:val="nil"/>
              <w:bottom w:val="single" w:sz="4" w:space="0" w:color="auto"/>
              <w:right w:val="single" w:sz="4" w:space="0" w:color="auto"/>
            </w:tcBorders>
            <w:shd w:val="clear" w:color="auto" w:fill="auto"/>
            <w:noWrap/>
            <w:vAlign w:val="bottom"/>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nil"/>
              <w:bottom w:val="nil"/>
              <w:right w:val="nil"/>
            </w:tcBorders>
            <w:shd w:val="clear" w:color="auto" w:fill="auto"/>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r w:rsidR="00A66BC2" w:rsidRPr="005C58EC" w:rsidTr="001D6B1F">
        <w:trPr>
          <w:trHeight w:val="300"/>
        </w:trPr>
        <w:tc>
          <w:tcPr>
            <w:tcW w:w="2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8598" w:type="dxa"/>
            <w:tcBorders>
              <w:top w:val="nil"/>
              <w:left w:val="nil"/>
              <w:bottom w:val="nil"/>
              <w:right w:val="nil"/>
            </w:tcBorders>
            <w:shd w:val="clear" w:color="auto" w:fill="auto"/>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422"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c>
          <w:tcPr>
            <w:tcW w:w="1331" w:type="dxa"/>
            <w:tcBorders>
              <w:top w:val="nil"/>
              <w:left w:val="nil"/>
              <w:bottom w:val="nil"/>
              <w:right w:val="nil"/>
            </w:tcBorders>
            <w:shd w:val="clear" w:color="auto" w:fill="auto"/>
            <w:noWrap/>
            <w:vAlign w:val="bottom"/>
            <w:hideMark/>
          </w:tcPr>
          <w:p w:rsidR="00A66BC2" w:rsidRPr="005C58EC" w:rsidRDefault="00A66BC2" w:rsidP="005C58EC">
            <w:pPr>
              <w:spacing w:after="0" w:line="240" w:lineRule="auto"/>
              <w:rPr>
                <w:rFonts w:ascii="Calibri" w:eastAsia="Times New Roman" w:hAnsi="Calibri" w:cs="Times New Roman"/>
                <w:color w:val="000000"/>
              </w:rPr>
            </w:pPr>
          </w:p>
        </w:tc>
      </w:tr>
    </w:tbl>
    <w:p w:rsidR="00C717A4" w:rsidRDefault="00C717A4">
      <w:r>
        <w:br w:type="page"/>
      </w:r>
    </w:p>
    <w:p w:rsidR="00C717A4" w:rsidRPr="00391BA4" w:rsidRDefault="00C717A4" w:rsidP="00C717A4">
      <w:pPr>
        <w:jc w:val="center"/>
        <w:rPr>
          <w:b/>
          <w:sz w:val="32"/>
          <w:szCs w:val="36"/>
        </w:rPr>
      </w:pPr>
      <w:r w:rsidRPr="00391BA4">
        <w:rPr>
          <w:b/>
          <w:sz w:val="32"/>
          <w:szCs w:val="36"/>
        </w:rPr>
        <w:lastRenderedPageBreak/>
        <w:t>IMPORTANT FAQ’S</w:t>
      </w:r>
      <w:r>
        <w:rPr>
          <w:b/>
          <w:sz w:val="32"/>
          <w:szCs w:val="36"/>
        </w:rPr>
        <w:t xml:space="preserve"> - </w:t>
      </w:r>
      <w:r w:rsidRPr="00391BA4">
        <w:rPr>
          <w:b/>
          <w:sz w:val="32"/>
          <w:szCs w:val="36"/>
        </w:rPr>
        <w:t xml:space="preserve">STAFF &amp; NON-FACULTY P&amp;A </w:t>
      </w:r>
      <w:r w:rsidR="00B331EA">
        <w:rPr>
          <w:b/>
          <w:sz w:val="32"/>
          <w:szCs w:val="36"/>
        </w:rPr>
        <w:t>END OF APPOINTMENT</w:t>
      </w:r>
    </w:p>
    <w:p w:rsidR="00C717A4" w:rsidRPr="006E2E91" w:rsidRDefault="00C717A4" w:rsidP="00C717A4">
      <w:pPr>
        <w:pStyle w:val="NoSpacing"/>
        <w:numPr>
          <w:ilvl w:val="0"/>
          <w:numId w:val="1"/>
        </w:numPr>
        <w:rPr>
          <w:sz w:val="21"/>
          <w:szCs w:val="21"/>
        </w:rPr>
      </w:pPr>
      <w:r w:rsidRPr="006E2E91">
        <w:rPr>
          <w:sz w:val="21"/>
          <w:szCs w:val="21"/>
        </w:rPr>
        <w:t>It is University policy that the resigning employee works onsite their last day.</w:t>
      </w:r>
    </w:p>
    <w:p w:rsidR="00C717A4" w:rsidRPr="006E2E91" w:rsidRDefault="00C717A4" w:rsidP="00C717A4">
      <w:pPr>
        <w:pStyle w:val="NoSpacing"/>
        <w:ind w:left="720"/>
        <w:rPr>
          <w:sz w:val="21"/>
          <w:szCs w:val="21"/>
        </w:rPr>
      </w:pPr>
    </w:p>
    <w:p w:rsidR="0033156B" w:rsidRPr="006E2E91" w:rsidRDefault="00C717A4" w:rsidP="009C2663">
      <w:pPr>
        <w:pStyle w:val="NoSpacing"/>
        <w:numPr>
          <w:ilvl w:val="0"/>
          <w:numId w:val="1"/>
        </w:numPr>
        <w:rPr>
          <w:sz w:val="21"/>
          <w:szCs w:val="21"/>
        </w:rPr>
      </w:pPr>
      <w:r w:rsidRPr="006E2E91">
        <w:rPr>
          <w:b/>
          <w:sz w:val="21"/>
          <w:szCs w:val="21"/>
        </w:rPr>
        <w:t>BENEFITS:</w:t>
      </w:r>
      <w:r w:rsidRPr="006E2E91">
        <w:rPr>
          <w:sz w:val="21"/>
          <w:szCs w:val="21"/>
        </w:rPr>
        <w:t xml:space="preserve"> Medical, dental, and life insurance coverage ends on the last day of the month in which the employee actively worked. Disability coverage ends the day after the employee’s last day of employment. </w:t>
      </w:r>
      <w:hyperlink r:id="rId13" w:history="1">
        <w:r w:rsidR="009C2663" w:rsidRPr="006E2E91">
          <w:rPr>
            <w:rStyle w:val="Hyperlink"/>
            <w:sz w:val="21"/>
            <w:szCs w:val="21"/>
          </w:rPr>
          <w:t>http://humanresources.umn.edu/benefits/leaving-u</w:t>
        </w:r>
      </w:hyperlink>
      <w:r w:rsidR="009C2663" w:rsidRPr="006E2E91">
        <w:rPr>
          <w:sz w:val="21"/>
          <w:szCs w:val="21"/>
        </w:rPr>
        <w:t xml:space="preserve"> </w:t>
      </w:r>
    </w:p>
    <w:p w:rsidR="00C717A4" w:rsidRPr="006E2E91" w:rsidRDefault="00C717A4" w:rsidP="00C717A4">
      <w:pPr>
        <w:pStyle w:val="NoSpacing"/>
        <w:rPr>
          <w:sz w:val="21"/>
          <w:szCs w:val="21"/>
        </w:rPr>
      </w:pPr>
    </w:p>
    <w:p w:rsidR="00C717A4" w:rsidRPr="006E2E91" w:rsidRDefault="00C717A4" w:rsidP="00C717A4">
      <w:pPr>
        <w:pStyle w:val="NoSpacing"/>
        <w:numPr>
          <w:ilvl w:val="0"/>
          <w:numId w:val="1"/>
        </w:numPr>
        <w:rPr>
          <w:sz w:val="21"/>
          <w:szCs w:val="21"/>
        </w:rPr>
      </w:pPr>
      <w:r w:rsidRPr="006E2E91">
        <w:rPr>
          <w:b/>
          <w:sz w:val="21"/>
          <w:szCs w:val="21"/>
        </w:rPr>
        <w:t>COBRA:</w:t>
      </w:r>
      <w:r w:rsidRPr="006E2E91">
        <w:rPr>
          <w:sz w:val="21"/>
          <w:szCs w:val="21"/>
        </w:rPr>
        <w:t xml:space="preserve"> Employees have the option to continue </w:t>
      </w:r>
      <w:proofErr w:type="spellStart"/>
      <w:r w:rsidRPr="006E2E91">
        <w:rPr>
          <w:sz w:val="21"/>
          <w:szCs w:val="21"/>
        </w:rPr>
        <w:t>UPlan</w:t>
      </w:r>
      <w:proofErr w:type="spellEnd"/>
      <w:r w:rsidRPr="006E2E91">
        <w:rPr>
          <w:sz w:val="21"/>
          <w:szCs w:val="21"/>
        </w:rPr>
        <w:t xml:space="preserve"> benefit coverage at their own cost upon leaving the University.  Information regarding the right to continue medical, dental and life insurance as well as the health care flexible spending account will be mailed to the Employee’s home address upon resignation.  For additional information, contact Employee Benefits at (612) 624-8647 or </w:t>
      </w:r>
      <w:hyperlink r:id="rId14" w:history="1">
        <w:r w:rsidRPr="006E2E91">
          <w:rPr>
            <w:rStyle w:val="Hyperlink"/>
            <w:sz w:val="21"/>
            <w:szCs w:val="21"/>
          </w:rPr>
          <w:t>http://humanresources.umn.edu/leaving-u/cobra-continuation-coverage</w:t>
        </w:r>
      </w:hyperlink>
      <w:r w:rsidRPr="006E2E91">
        <w:rPr>
          <w:sz w:val="21"/>
          <w:szCs w:val="21"/>
        </w:rPr>
        <w:t xml:space="preserve"> </w:t>
      </w:r>
    </w:p>
    <w:p w:rsidR="00C717A4" w:rsidRPr="006E2E91" w:rsidRDefault="00C717A4" w:rsidP="00C717A4">
      <w:pPr>
        <w:pStyle w:val="NoSpacing"/>
        <w:rPr>
          <w:sz w:val="21"/>
          <w:szCs w:val="21"/>
        </w:rPr>
      </w:pPr>
    </w:p>
    <w:p w:rsidR="00C717A4" w:rsidRPr="006E2E91" w:rsidRDefault="00C717A4" w:rsidP="007F5133">
      <w:pPr>
        <w:pStyle w:val="NoSpacing"/>
        <w:numPr>
          <w:ilvl w:val="0"/>
          <w:numId w:val="1"/>
        </w:numPr>
        <w:rPr>
          <w:rFonts w:asciiTheme="minorHAnsi" w:hAnsiTheme="minorHAnsi"/>
          <w:sz w:val="21"/>
          <w:szCs w:val="21"/>
        </w:rPr>
      </w:pPr>
      <w:r w:rsidRPr="006E2E91">
        <w:rPr>
          <w:b/>
          <w:sz w:val="21"/>
          <w:szCs w:val="21"/>
        </w:rPr>
        <w:t xml:space="preserve">VACATION PAYOUT:  </w:t>
      </w:r>
      <w:r w:rsidRPr="006E2E91">
        <w:rPr>
          <w:rFonts w:asciiTheme="minorHAnsi" w:eastAsia="Times New Roman" w:hAnsiTheme="minorHAnsi"/>
          <w:sz w:val="21"/>
          <w:szCs w:val="21"/>
        </w:rPr>
        <w:t xml:space="preserve">Each employee group has its own policy for paying out unused vacation hours. No employees in any employee group are paid for unused sick leave when they leave the University.  The vacation payout will occur on a separate pay check following the employee’s final paycheck. </w:t>
      </w:r>
      <w:hyperlink r:id="rId15" w:history="1">
        <w:r w:rsidR="007F5133" w:rsidRPr="006E2E91">
          <w:rPr>
            <w:rStyle w:val="Hyperlink"/>
            <w:rFonts w:asciiTheme="minorHAnsi" w:eastAsia="Times New Roman" w:hAnsiTheme="minorHAnsi"/>
            <w:sz w:val="21"/>
            <w:szCs w:val="21"/>
          </w:rPr>
          <w:t>http://humanresources.umn.edu/benefits/leaving-u</w:t>
        </w:r>
      </w:hyperlink>
      <w:r w:rsidR="007F5133" w:rsidRPr="006E2E91">
        <w:rPr>
          <w:rFonts w:asciiTheme="minorHAnsi" w:eastAsia="Times New Roman" w:hAnsiTheme="minorHAnsi"/>
          <w:sz w:val="21"/>
          <w:szCs w:val="21"/>
        </w:rPr>
        <w:t xml:space="preserve"> </w:t>
      </w:r>
    </w:p>
    <w:p w:rsidR="00C717A4" w:rsidRPr="006E2E91" w:rsidRDefault="00C717A4" w:rsidP="00C717A4">
      <w:pPr>
        <w:pStyle w:val="NoSpacing"/>
        <w:numPr>
          <w:ilvl w:val="1"/>
          <w:numId w:val="1"/>
        </w:numPr>
        <w:rPr>
          <w:rFonts w:asciiTheme="minorHAnsi" w:hAnsiTheme="minorHAnsi"/>
          <w:b/>
          <w:sz w:val="21"/>
          <w:szCs w:val="21"/>
        </w:rPr>
      </w:pPr>
      <w:r w:rsidRPr="006E2E91">
        <w:rPr>
          <w:rFonts w:asciiTheme="minorHAnsi" w:hAnsiTheme="minorHAnsi"/>
          <w:b/>
          <w:sz w:val="21"/>
          <w:szCs w:val="21"/>
        </w:rPr>
        <w:t xml:space="preserve">P&amp;A: </w:t>
      </w:r>
      <w:r w:rsidRPr="006E2E91">
        <w:rPr>
          <w:rFonts w:asciiTheme="minorHAnsi" w:hAnsiTheme="minorHAnsi"/>
          <w:sz w:val="21"/>
          <w:szCs w:val="21"/>
        </w:rPr>
        <w:t>When a</w:t>
      </w:r>
      <w:r w:rsidRPr="006E2E91">
        <w:rPr>
          <w:rFonts w:asciiTheme="minorHAnsi" w:hAnsiTheme="minorHAnsi"/>
          <w:b/>
          <w:sz w:val="21"/>
          <w:szCs w:val="21"/>
        </w:rPr>
        <w:t xml:space="preserve"> </w:t>
      </w:r>
      <w:r w:rsidRPr="006E2E91">
        <w:rPr>
          <w:sz w:val="21"/>
          <w:szCs w:val="21"/>
        </w:rPr>
        <w:t xml:space="preserve">P&amp;A staff member </w:t>
      </w:r>
      <w:proofErr w:type="gramStart"/>
      <w:r w:rsidRPr="006E2E91">
        <w:rPr>
          <w:sz w:val="21"/>
          <w:szCs w:val="21"/>
        </w:rPr>
        <w:t>has</w:t>
      </w:r>
      <w:proofErr w:type="gramEnd"/>
      <w:r w:rsidRPr="006E2E91">
        <w:rPr>
          <w:sz w:val="21"/>
          <w:szCs w:val="21"/>
        </w:rPr>
        <w:t xml:space="preserve"> worked 67% time or greater for 11 months, any unused vacation days (up to the maximum of one year’s accumulation of 22 days) may be paid out when the employee ends University employment.</w:t>
      </w:r>
    </w:p>
    <w:p w:rsidR="00C717A4" w:rsidRPr="006E2E91" w:rsidRDefault="00C717A4" w:rsidP="00C717A4">
      <w:pPr>
        <w:pStyle w:val="NoSpacing"/>
        <w:numPr>
          <w:ilvl w:val="1"/>
          <w:numId w:val="1"/>
        </w:numPr>
        <w:rPr>
          <w:rFonts w:asciiTheme="minorHAnsi" w:hAnsiTheme="minorHAnsi"/>
          <w:sz w:val="21"/>
          <w:szCs w:val="21"/>
        </w:rPr>
      </w:pPr>
      <w:r w:rsidRPr="006E2E91">
        <w:rPr>
          <w:rFonts w:eastAsia="Times New Roman"/>
          <w:b/>
          <w:bCs/>
          <w:sz w:val="21"/>
          <w:szCs w:val="21"/>
        </w:rPr>
        <w:t>AFSCME Clerical or Technical:</w:t>
      </w:r>
      <w:r w:rsidRPr="006E2E91">
        <w:rPr>
          <w:rFonts w:eastAsia="Times New Roman"/>
          <w:sz w:val="21"/>
          <w:szCs w:val="21"/>
        </w:rPr>
        <w:t xml:space="preserve"> An employee who leaves University employment and still has remaining vacation available is entitled to be paid for unused vacation.</w:t>
      </w:r>
    </w:p>
    <w:p w:rsidR="00C717A4" w:rsidRPr="006E2E91" w:rsidRDefault="00C717A4" w:rsidP="00C717A4">
      <w:pPr>
        <w:pStyle w:val="NoSpacing"/>
        <w:numPr>
          <w:ilvl w:val="1"/>
          <w:numId w:val="1"/>
        </w:numPr>
        <w:rPr>
          <w:rFonts w:asciiTheme="minorHAnsi" w:hAnsiTheme="minorHAnsi"/>
          <w:sz w:val="21"/>
          <w:szCs w:val="21"/>
        </w:rPr>
      </w:pPr>
      <w:r w:rsidRPr="006E2E91">
        <w:rPr>
          <w:rFonts w:eastAsia="Times New Roman"/>
          <w:b/>
          <w:bCs/>
          <w:sz w:val="21"/>
          <w:szCs w:val="21"/>
        </w:rPr>
        <w:t>Civil Service:</w:t>
      </w:r>
      <w:r w:rsidRPr="006E2E91">
        <w:rPr>
          <w:rFonts w:asciiTheme="minorHAnsi" w:hAnsiTheme="minorHAnsi"/>
          <w:sz w:val="21"/>
          <w:szCs w:val="21"/>
        </w:rPr>
        <w:t xml:space="preserve"> </w:t>
      </w:r>
      <w:r w:rsidRPr="006E2E91">
        <w:rPr>
          <w:rFonts w:eastAsia="Times New Roman"/>
          <w:sz w:val="21"/>
          <w:szCs w:val="21"/>
        </w:rPr>
        <w:t xml:space="preserve">Civil service </w:t>
      </w:r>
      <w:proofErr w:type="gramStart"/>
      <w:r w:rsidRPr="006E2E91">
        <w:rPr>
          <w:rFonts w:eastAsia="Times New Roman"/>
          <w:sz w:val="21"/>
          <w:szCs w:val="21"/>
        </w:rPr>
        <w:t>staff</w:t>
      </w:r>
      <w:proofErr w:type="gramEnd"/>
      <w:r w:rsidRPr="006E2E91">
        <w:rPr>
          <w:rFonts w:eastAsia="Times New Roman"/>
          <w:sz w:val="21"/>
          <w:szCs w:val="21"/>
        </w:rPr>
        <w:t xml:space="preserve"> who leave the University with 10 years or more of service and 200 or more hours of vacation have their payout deposited into an individual, tax-free account, called a Health Care Savings Plan, to be used to reimburse post-employment medical expenses. Employees who leave University employment with fewer years of service or hours of remaining vacation are entitled to be paid for unused vacation.</w:t>
      </w:r>
    </w:p>
    <w:p w:rsidR="00C717A4" w:rsidRPr="006E2E91" w:rsidRDefault="00C717A4" w:rsidP="00C717A4">
      <w:pPr>
        <w:pStyle w:val="NoSpacing"/>
        <w:numPr>
          <w:ilvl w:val="1"/>
          <w:numId w:val="1"/>
        </w:numPr>
        <w:rPr>
          <w:rFonts w:asciiTheme="minorHAnsi" w:hAnsiTheme="minorHAnsi"/>
          <w:sz w:val="21"/>
          <w:szCs w:val="21"/>
        </w:rPr>
      </w:pPr>
      <w:r w:rsidRPr="006E2E91">
        <w:rPr>
          <w:rFonts w:eastAsia="Times New Roman"/>
          <w:b/>
          <w:bCs/>
          <w:sz w:val="21"/>
          <w:szCs w:val="21"/>
        </w:rPr>
        <w:t>Teamsters:</w:t>
      </w:r>
      <w:r w:rsidRPr="006E2E91">
        <w:rPr>
          <w:rFonts w:eastAsia="Times New Roman"/>
          <w:sz w:val="21"/>
          <w:szCs w:val="21"/>
        </w:rPr>
        <w:t xml:space="preserve">  An employee who voluntarily resigns will receive pay for unused, accumulated vacation, provided he or she submits written notice of resignation to the assigned supervisor at least two calendar weeks prior to the effective date of resignation. However, employees who leave the University with 10 years or more of service and 80 or more hours of vacation have their payout deposited into an individual, tax-free account, called a Health Care Savings Plan, to be used to reimburse post-employment medical expenses.</w:t>
      </w:r>
      <w:r w:rsidRPr="006E2E91">
        <w:rPr>
          <w:rFonts w:ascii="Times New Roman" w:eastAsia="Times New Roman" w:hAnsi="Times New Roman"/>
          <w:sz w:val="21"/>
          <w:szCs w:val="21"/>
        </w:rPr>
        <w:t xml:space="preserve">  </w:t>
      </w:r>
    </w:p>
    <w:p w:rsidR="00C717A4" w:rsidRPr="006E2E91" w:rsidRDefault="00C717A4" w:rsidP="00C717A4">
      <w:pPr>
        <w:pStyle w:val="NoSpacing"/>
        <w:rPr>
          <w:sz w:val="21"/>
          <w:szCs w:val="21"/>
        </w:rPr>
      </w:pPr>
    </w:p>
    <w:p w:rsidR="007F5133" w:rsidRPr="006E2E91" w:rsidRDefault="00C717A4" w:rsidP="007F5133">
      <w:pPr>
        <w:pStyle w:val="NoSpacing"/>
        <w:numPr>
          <w:ilvl w:val="0"/>
          <w:numId w:val="1"/>
        </w:numPr>
        <w:rPr>
          <w:sz w:val="21"/>
          <w:szCs w:val="21"/>
        </w:rPr>
      </w:pPr>
      <w:r w:rsidRPr="006E2E91">
        <w:rPr>
          <w:b/>
          <w:sz w:val="21"/>
          <w:szCs w:val="21"/>
        </w:rPr>
        <w:t>FSA:</w:t>
      </w:r>
      <w:r w:rsidRPr="006E2E91">
        <w:rPr>
          <w:sz w:val="21"/>
          <w:szCs w:val="21"/>
        </w:rPr>
        <w:t xml:space="preserve"> FSA contributions will come out of the employee’s final paycheck, but they will not be deducted from the vacation/comp time payout paycheck.  </w:t>
      </w:r>
      <w:hyperlink r:id="rId16" w:history="1">
        <w:r w:rsidR="007F5133" w:rsidRPr="006E2E91">
          <w:rPr>
            <w:rStyle w:val="Hyperlink"/>
            <w:sz w:val="21"/>
            <w:szCs w:val="21"/>
          </w:rPr>
          <w:t>http://humanresources.umn.edu/flexible-spending-accounts/leaving-u-and-your-fsa</w:t>
        </w:r>
      </w:hyperlink>
      <w:r w:rsidR="007F5133" w:rsidRPr="006E2E91">
        <w:rPr>
          <w:sz w:val="21"/>
          <w:szCs w:val="21"/>
        </w:rPr>
        <w:t xml:space="preserve"> </w:t>
      </w:r>
    </w:p>
    <w:p w:rsidR="00C717A4" w:rsidRPr="006E2E91" w:rsidRDefault="00C717A4" w:rsidP="00C717A4">
      <w:pPr>
        <w:pStyle w:val="NoSpacing"/>
        <w:rPr>
          <w:sz w:val="21"/>
          <w:szCs w:val="21"/>
        </w:rPr>
      </w:pPr>
    </w:p>
    <w:p w:rsidR="00C717A4" w:rsidRPr="006E2E91" w:rsidRDefault="00C717A4" w:rsidP="00C717A4">
      <w:pPr>
        <w:pStyle w:val="NoSpacing"/>
        <w:numPr>
          <w:ilvl w:val="0"/>
          <w:numId w:val="1"/>
        </w:numPr>
        <w:rPr>
          <w:b/>
          <w:sz w:val="21"/>
          <w:szCs w:val="21"/>
        </w:rPr>
      </w:pPr>
      <w:r w:rsidRPr="006E2E91">
        <w:rPr>
          <w:b/>
          <w:sz w:val="21"/>
          <w:szCs w:val="21"/>
        </w:rPr>
        <w:t xml:space="preserve">SECURIAN FINANCIAL 401(a) RETIREMENT PLAN (P&amp;A): </w:t>
      </w:r>
      <w:r w:rsidRPr="006E2E91">
        <w:rPr>
          <w:sz w:val="21"/>
          <w:szCs w:val="21"/>
        </w:rPr>
        <w:t xml:space="preserve">For Information on fund distribution options upon termination visit the </w:t>
      </w:r>
      <w:hyperlink r:id="rId17" w:history="1">
        <w:r w:rsidRPr="006E2E91">
          <w:rPr>
            <w:rStyle w:val="Hyperlink"/>
            <w:sz w:val="21"/>
            <w:szCs w:val="21"/>
          </w:rPr>
          <w:t>Securian website</w:t>
        </w:r>
      </w:hyperlink>
      <w:r w:rsidRPr="006E2E91">
        <w:rPr>
          <w:sz w:val="21"/>
          <w:szCs w:val="21"/>
        </w:rPr>
        <w:t xml:space="preserve"> or contact </w:t>
      </w:r>
      <w:proofErr w:type="spellStart"/>
      <w:r w:rsidRPr="006E2E91">
        <w:rPr>
          <w:sz w:val="21"/>
          <w:szCs w:val="21"/>
        </w:rPr>
        <w:t>Securian</w:t>
      </w:r>
      <w:proofErr w:type="spellEnd"/>
      <w:r w:rsidRPr="006E2E91">
        <w:rPr>
          <w:sz w:val="21"/>
          <w:szCs w:val="21"/>
        </w:rPr>
        <w:t xml:space="preserve"> at (651) 665-3670 or umnplans@securian.com</w:t>
      </w:r>
    </w:p>
    <w:p w:rsidR="00C717A4" w:rsidRPr="006E2E91" w:rsidRDefault="00C717A4" w:rsidP="00C717A4">
      <w:pPr>
        <w:pStyle w:val="NoSpacing"/>
        <w:ind w:left="720"/>
        <w:rPr>
          <w:b/>
          <w:sz w:val="21"/>
          <w:szCs w:val="21"/>
        </w:rPr>
      </w:pPr>
    </w:p>
    <w:p w:rsidR="00C717A4" w:rsidRPr="006E2E91" w:rsidRDefault="00C717A4" w:rsidP="00C717A4">
      <w:pPr>
        <w:pStyle w:val="NoSpacing"/>
        <w:numPr>
          <w:ilvl w:val="0"/>
          <w:numId w:val="1"/>
        </w:numPr>
        <w:rPr>
          <w:sz w:val="21"/>
          <w:szCs w:val="21"/>
        </w:rPr>
      </w:pPr>
      <w:r w:rsidRPr="006E2E91">
        <w:rPr>
          <w:b/>
          <w:sz w:val="21"/>
          <w:szCs w:val="21"/>
        </w:rPr>
        <w:t>MN STATE RETIREMENT SYSTEM (Civil Service/Bargaining Unit):</w:t>
      </w:r>
      <w:r w:rsidRPr="006E2E91">
        <w:rPr>
          <w:sz w:val="21"/>
          <w:szCs w:val="21"/>
        </w:rPr>
        <w:t xml:space="preserve"> For information on vesting and early retirement, visit the </w:t>
      </w:r>
      <w:hyperlink r:id="rId18" w:history="1">
        <w:r w:rsidRPr="006E2E91">
          <w:rPr>
            <w:rStyle w:val="Hyperlink"/>
            <w:sz w:val="21"/>
            <w:szCs w:val="21"/>
          </w:rPr>
          <w:t>MSRS website</w:t>
        </w:r>
      </w:hyperlink>
      <w:r w:rsidRPr="006E2E91">
        <w:rPr>
          <w:sz w:val="21"/>
          <w:szCs w:val="21"/>
        </w:rPr>
        <w:t xml:space="preserve">.  To learn about MSRS fund distribution options upon termination, contact MSRS directly at (651) 296-2761 or </w:t>
      </w:r>
      <w:hyperlink r:id="rId19" w:history="1">
        <w:r w:rsidRPr="006E2E91">
          <w:rPr>
            <w:rStyle w:val="Hyperlink"/>
            <w:sz w:val="21"/>
            <w:szCs w:val="21"/>
          </w:rPr>
          <w:t>msrs@state.mn.us</w:t>
        </w:r>
      </w:hyperlink>
      <w:r w:rsidRPr="006E2E91">
        <w:rPr>
          <w:sz w:val="21"/>
          <w:szCs w:val="21"/>
        </w:rPr>
        <w:t>.</w:t>
      </w:r>
    </w:p>
    <w:p w:rsidR="00C717A4" w:rsidRPr="006E2E91" w:rsidRDefault="00C717A4" w:rsidP="00C717A4">
      <w:pPr>
        <w:pStyle w:val="NoSpacing"/>
        <w:rPr>
          <w:sz w:val="21"/>
          <w:szCs w:val="21"/>
        </w:rPr>
      </w:pPr>
    </w:p>
    <w:p w:rsidR="00C717A4" w:rsidRPr="006E2E91" w:rsidRDefault="00C717A4" w:rsidP="009C2663">
      <w:pPr>
        <w:pStyle w:val="NoSpacing"/>
        <w:numPr>
          <w:ilvl w:val="0"/>
          <w:numId w:val="1"/>
        </w:numPr>
        <w:rPr>
          <w:b/>
          <w:sz w:val="21"/>
          <w:szCs w:val="21"/>
        </w:rPr>
      </w:pPr>
      <w:r w:rsidRPr="006E2E91">
        <w:rPr>
          <w:b/>
          <w:sz w:val="21"/>
          <w:szCs w:val="21"/>
        </w:rPr>
        <w:t xml:space="preserve">EMAIL: </w:t>
      </w:r>
      <w:r w:rsidR="009C2663" w:rsidRPr="006E2E91">
        <w:rPr>
          <w:sz w:val="21"/>
          <w:szCs w:val="21"/>
        </w:rPr>
        <w:t>Former e</w:t>
      </w:r>
      <w:r w:rsidRPr="006E2E91">
        <w:rPr>
          <w:sz w:val="21"/>
          <w:szCs w:val="21"/>
        </w:rPr>
        <w:t xml:space="preserve">mployees </w:t>
      </w:r>
      <w:r w:rsidRPr="006E2E91">
        <w:rPr>
          <w:rFonts w:eastAsia="Times New Roman"/>
          <w:sz w:val="21"/>
          <w:szCs w:val="21"/>
        </w:rPr>
        <w:t>will be able to access their email account for three weeks after their department enters their end date into the</w:t>
      </w:r>
      <w:r w:rsidR="00F05C51" w:rsidRPr="006E2E91">
        <w:rPr>
          <w:rFonts w:eastAsia="Times New Roman"/>
          <w:sz w:val="21"/>
          <w:szCs w:val="21"/>
        </w:rPr>
        <w:t xml:space="preserve"> HR</w:t>
      </w:r>
      <w:r w:rsidRPr="006E2E91">
        <w:rPr>
          <w:rFonts w:eastAsia="Times New Roman"/>
          <w:sz w:val="21"/>
          <w:szCs w:val="21"/>
        </w:rPr>
        <w:t xml:space="preserve"> </w:t>
      </w:r>
      <w:r w:rsidR="00FE1ADB" w:rsidRPr="006E2E91">
        <w:rPr>
          <w:rFonts w:eastAsia="Times New Roman"/>
          <w:sz w:val="21"/>
          <w:szCs w:val="21"/>
        </w:rPr>
        <w:t>system</w:t>
      </w:r>
      <w:r w:rsidRPr="006E2E91">
        <w:rPr>
          <w:rFonts w:eastAsia="Times New Roman"/>
          <w:sz w:val="21"/>
          <w:szCs w:val="21"/>
        </w:rPr>
        <w:t xml:space="preserve">.  University Alumni </w:t>
      </w:r>
      <w:r w:rsidR="00FE1ADB" w:rsidRPr="006E2E91">
        <w:rPr>
          <w:rFonts w:eastAsia="Times New Roman"/>
          <w:sz w:val="21"/>
          <w:szCs w:val="21"/>
        </w:rPr>
        <w:t xml:space="preserve">and retirees </w:t>
      </w:r>
      <w:r w:rsidRPr="006E2E91">
        <w:rPr>
          <w:rFonts w:eastAsia="Times New Roman"/>
          <w:sz w:val="21"/>
          <w:szCs w:val="21"/>
        </w:rPr>
        <w:t>w</w:t>
      </w:r>
      <w:r w:rsidR="006E494D" w:rsidRPr="006E2E91">
        <w:rPr>
          <w:rFonts w:eastAsia="Times New Roman"/>
          <w:sz w:val="21"/>
          <w:szCs w:val="21"/>
        </w:rPr>
        <w:t xml:space="preserve">ill have continued email access indefinitely.  </w:t>
      </w:r>
      <w:r w:rsidRPr="006E2E91">
        <w:rPr>
          <w:rFonts w:eastAsia="Times New Roman"/>
          <w:sz w:val="21"/>
          <w:szCs w:val="21"/>
        </w:rPr>
        <w:t xml:space="preserve">  </w:t>
      </w:r>
      <w:hyperlink r:id="rId20" w:history="1">
        <w:r w:rsidR="009C2663" w:rsidRPr="006E2E91">
          <w:rPr>
            <w:rStyle w:val="Hyperlink"/>
            <w:rFonts w:eastAsia="Times New Roman"/>
            <w:sz w:val="21"/>
            <w:szCs w:val="21"/>
          </w:rPr>
          <w:t>http://humanresources.umn.edu/benefits/leaving-u</w:t>
        </w:r>
      </w:hyperlink>
      <w:r w:rsidR="009C2663" w:rsidRPr="006E2E91">
        <w:rPr>
          <w:rFonts w:eastAsia="Times New Roman"/>
          <w:sz w:val="21"/>
          <w:szCs w:val="21"/>
        </w:rPr>
        <w:t xml:space="preserve"> </w:t>
      </w:r>
    </w:p>
    <w:p w:rsidR="00C717A4" w:rsidRPr="006E2E91" w:rsidRDefault="00C717A4" w:rsidP="00C717A4">
      <w:pPr>
        <w:pStyle w:val="NoSpacing"/>
        <w:rPr>
          <w:b/>
          <w:sz w:val="21"/>
          <w:szCs w:val="21"/>
        </w:rPr>
      </w:pPr>
    </w:p>
    <w:p w:rsidR="0031441A" w:rsidRDefault="00C717A4" w:rsidP="009C2663">
      <w:pPr>
        <w:pStyle w:val="NoSpacing"/>
        <w:numPr>
          <w:ilvl w:val="0"/>
          <w:numId w:val="1"/>
        </w:numPr>
      </w:pPr>
      <w:r w:rsidRPr="006E2E91">
        <w:rPr>
          <w:b/>
          <w:sz w:val="21"/>
          <w:szCs w:val="21"/>
        </w:rPr>
        <w:t>HOME ADDRESS:</w:t>
      </w:r>
      <w:r w:rsidRPr="006E2E91">
        <w:rPr>
          <w:sz w:val="21"/>
          <w:szCs w:val="21"/>
        </w:rPr>
        <w:t xml:space="preserve"> The </w:t>
      </w:r>
      <w:r w:rsidR="009C2663" w:rsidRPr="006E2E91">
        <w:rPr>
          <w:sz w:val="21"/>
          <w:szCs w:val="21"/>
        </w:rPr>
        <w:t>former e</w:t>
      </w:r>
      <w:r w:rsidRPr="006E2E91">
        <w:rPr>
          <w:sz w:val="21"/>
          <w:szCs w:val="21"/>
        </w:rPr>
        <w:t xml:space="preserve">mployee’s W-2 form will be sent to the last address on record at Central Payroll.  To update address information, go to the </w:t>
      </w:r>
      <w:proofErr w:type="spellStart"/>
      <w:r w:rsidRPr="006E2E91">
        <w:rPr>
          <w:sz w:val="21"/>
          <w:szCs w:val="21"/>
        </w:rPr>
        <w:t>MyU</w:t>
      </w:r>
      <w:proofErr w:type="spellEnd"/>
      <w:r w:rsidRPr="006E2E91">
        <w:rPr>
          <w:sz w:val="21"/>
          <w:szCs w:val="21"/>
        </w:rPr>
        <w:t xml:space="preserve"> Portal – My Info Tab.  The University x500 and password will remain active until December 31st of the year following the resignation.  This will allow continued access to the </w:t>
      </w:r>
      <w:proofErr w:type="spellStart"/>
      <w:r w:rsidRPr="006E2E91">
        <w:rPr>
          <w:sz w:val="21"/>
          <w:szCs w:val="21"/>
        </w:rPr>
        <w:t>MyU</w:t>
      </w:r>
      <w:proofErr w:type="spellEnd"/>
      <w:r w:rsidRPr="006E2E91">
        <w:rPr>
          <w:sz w:val="21"/>
          <w:szCs w:val="21"/>
        </w:rPr>
        <w:t xml:space="preserve"> Portal to be able to update an address.</w:t>
      </w:r>
      <w:r w:rsidR="009C2663" w:rsidRPr="006E2E91">
        <w:rPr>
          <w:sz w:val="21"/>
          <w:szCs w:val="21"/>
        </w:rPr>
        <w:t xml:space="preserve">  </w:t>
      </w:r>
      <w:hyperlink r:id="rId21" w:history="1">
        <w:r w:rsidR="009C2663" w:rsidRPr="006E2E91">
          <w:rPr>
            <w:rStyle w:val="Hyperlink"/>
            <w:sz w:val="21"/>
            <w:szCs w:val="21"/>
          </w:rPr>
          <w:t>http://humanresources.umn.edu/benefits/leaving-u</w:t>
        </w:r>
      </w:hyperlink>
      <w:r w:rsidR="009C2663">
        <w:t xml:space="preserve">  </w:t>
      </w:r>
    </w:p>
    <w:sectPr w:rsidR="0031441A" w:rsidSect="003028A5">
      <w:footerReference w:type="default" r:id="rId22"/>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FF" w:rsidRDefault="00EA21FF" w:rsidP="00B1400A">
      <w:pPr>
        <w:spacing w:after="0" w:line="240" w:lineRule="auto"/>
      </w:pPr>
      <w:r>
        <w:separator/>
      </w:r>
    </w:p>
  </w:endnote>
  <w:endnote w:type="continuationSeparator" w:id="0">
    <w:p w:rsidR="00EA21FF" w:rsidRDefault="00EA21FF" w:rsidP="00B1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0A" w:rsidRPr="00B1400A" w:rsidRDefault="00B1400A">
    <w:pPr>
      <w:pStyle w:val="Footer"/>
      <w:rPr>
        <w:sz w:val="16"/>
        <w:szCs w:val="16"/>
      </w:rPr>
    </w:pPr>
    <w:r>
      <w:tab/>
    </w:r>
    <w:r>
      <w:tab/>
    </w:r>
    <w:r w:rsidR="00CC748C">
      <w:rPr>
        <w:sz w:val="16"/>
        <w:szCs w:val="16"/>
      </w:rPr>
      <w:t xml:space="preserve">Med School Staff </w:t>
    </w:r>
    <w:r w:rsidR="00C70710">
      <w:rPr>
        <w:sz w:val="16"/>
        <w:szCs w:val="16"/>
      </w:rPr>
      <w:t xml:space="preserve">&amp; Non-Faculty P&amp;A </w:t>
    </w:r>
    <w:r w:rsidR="00CC748C">
      <w:rPr>
        <w:sz w:val="16"/>
        <w:szCs w:val="16"/>
      </w:rPr>
      <w:t>Off</w:t>
    </w:r>
    <w:r w:rsidR="00C717A4">
      <w:rPr>
        <w:sz w:val="16"/>
        <w:szCs w:val="16"/>
      </w:rPr>
      <w:t>-</w:t>
    </w:r>
    <w:r w:rsidRPr="00B1400A">
      <w:rPr>
        <w:sz w:val="16"/>
        <w:szCs w:val="16"/>
      </w:rPr>
      <w:t xml:space="preserve">boarding - </w:t>
    </w:r>
    <w:r>
      <w:rPr>
        <w:sz w:val="16"/>
        <w:szCs w:val="16"/>
      </w:rPr>
      <w:fldChar w:fldCharType="begin"/>
    </w:r>
    <w:r>
      <w:rPr>
        <w:sz w:val="16"/>
        <w:szCs w:val="16"/>
      </w:rPr>
      <w:instrText xml:space="preserve"> DATE \@ "M/d/yy" </w:instrText>
    </w:r>
    <w:r>
      <w:rPr>
        <w:sz w:val="16"/>
        <w:szCs w:val="16"/>
      </w:rPr>
      <w:fldChar w:fldCharType="separate"/>
    </w:r>
    <w:r w:rsidR="005F6848">
      <w:rPr>
        <w:noProof/>
        <w:sz w:val="16"/>
        <w:szCs w:val="16"/>
      </w:rPr>
      <w:t>2/10/17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FF" w:rsidRDefault="00EA21FF" w:rsidP="00B1400A">
      <w:pPr>
        <w:spacing w:after="0" w:line="240" w:lineRule="auto"/>
      </w:pPr>
      <w:r>
        <w:separator/>
      </w:r>
    </w:p>
  </w:footnote>
  <w:footnote w:type="continuationSeparator" w:id="0">
    <w:p w:rsidR="00EA21FF" w:rsidRDefault="00EA21FF" w:rsidP="00B14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76630"/>
    <w:multiLevelType w:val="hybridMultilevel"/>
    <w:tmpl w:val="F9BA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EC"/>
    <w:rsid w:val="00045513"/>
    <w:rsid w:val="000555FF"/>
    <w:rsid w:val="000B0547"/>
    <w:rsid w:val="001044B8"/>
    <w:rsid w:val="00122DA7"/>
    <w:rsid w:val="00146261"/>
    <w:rsid w:val="0019131A"/>
    <w:rsid w:val="001D4CFB"/>
    <w:rsid w:val="001D6B1F"/>
    <w:rsid w:val="00225273"/>
    <w:rsid w:val="00240757"/>
    <w:rsid w:val="00262993"/>
    <w:rsid w:val="00265766"/>
    <w:rsid w:val="002840A9"/>
    <w:rsid w:val="003028A5"/>
    <w:rsid w:val="0033156B"/>
    <w:rsid w:val="003A593D"/>
    <w:rsid w:val="003D56DF"/>
    <w:rsid w:val="003D7649"/>
    <w:rsid w:val="004016F6"/>
    <w:rsid w:val="004600AA"/>
    <w:rsid w:val="0049740C"/>
    <w:rsid w:val="004A01F7"/>
    <w:rsid w:val="004B0F6D"/>
    <w:rsid w:val="004C312F"/>
    <w:rsid w:val="00514EB9"/>
    <w:rsid w:val="0055653B"/>
    <w:rsid w:val="0057628C"/>
    <w:rsid w:val="005B6E1D"/>
    <w:rsid w:val="005C0C9F"/>
    <w:rsid w:val="005C58EC"/>
    <w:rsid w:val="005F6848"/>
    <w:rsid w:val="006D2F0E"/>
    <w:rsid w:val="006E2E91"/>
    <w:rsid w:val="006E494D"/>
    <w:rsid w:val="007C7DC7"/>
    <w:rsid w:val="007F5133"/>
    <w:rsid w:val="009C2663"/>
    <w:rsid w:val="009C46E4"/>
    <w:rsid w:val="00A0244E"/>
    <w:rsid w:val="00A479CB"/>
    <w:rsid w:val="00A66BC2"/>
    <w:rsid w:val="00B1400A"/>
    <w:rsid w:val="00B2586E"/>
    <w:rsid w:val="00B331EA"/>
    <w:rsid w:val="00B93098"/>
    <w:rsid w:val="00BB0155"/>
    <w:rsid w:val="00C47042"/>
    <w:rsid w:val="00C70710"/>
    <w:rsid w:val="00C717A4"/>
    <w:rsid w:val="00CC748C"/>
    <w:rsid w:val="00D16475"/>
    <w:rsid w:val="00EA21FF"/>
    <w:rsid w:val="00F05C51"/>
    <w:rsid w:val="00F12A58"/>
    <w:rsid w:val="00F3657D"/>
    <w:rsid w:val="00FB2B34"/>
    <w:rsid w:val="00FC661B"/>
    <w:rsid w:val="00FD1E50"/>
    <w:rsid w:val="00FE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0A"/>
  </w:style>
  <w:style w:type="paragraph" w:styleId="Footer">
    <w:name w:val="footer"/>
    <w:basedOn w:val="Normal"/>
    <w:link w:val="FooterChar"/>
    <w:uiPriority w:val="99"/>
    <w:unhideWhenUsed/>
    <w:rsid w:val="00B1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0A"/>
  </w:style>
  <w:style w:type="paragraph" w:styleId="BalloonText">
    <w:name w:val="Balloon Text"/>
    <w:basedOn w:val="Normal"/>
    <w:link w:val="BalloonTextChar"/>
    <w:uiPriority w:val="99"/>
    <w:semiHidden/>
    <w:unhideWhenUsed/>
    <w:rsid w:val="00B1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0A"/>
    <w:rPr>
      <w:rFonts w:ascii="Tahoma" w:hAnsi="Tahoma" w:cs="Tahoma"/>
      <w:sz w:val="16"/>
      <w:szCs w:val="16"/>
    </w:rPr>
  </w:style>
  <w:style w:type="character" w:styleId="Hyperlink">
    <w:name w:val="Hyperlink"/>
    <w:basedOn w:val="DefaultParagraphFont"/>
    <w:uiPriority w:val="99"/>
    <w:unhideWhenUsed/>
    <w:rsid w:val="00265766"/>
    <w:rPr>
      <w:color w:val="0000FF" w:themeColor="hyperlink"/>
      <w:u w:val="single"/>
    </w:rPr>
  </w:style>
  <w:style w:type="paragraph" w:styleId="NoSpacing">
    <w:name w:val="No Spacing"/>
    <w:uiPriority w:val="1"/>
    <w:qFormat/>
    <w:rsid w:val="00C717A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3657D"/>
    <w:rPr>
      <w:color w:val="800080" w:themeColor="followedHyperlink"/>
      <w:u w:val="single"/>
    </w:rPr>
  </w:style>
  <w:style w:type="paragraph" w:styleId="ListParagraph">
    <w:name w:val="List Paragraph"/>
    <w:basedOn w:val="Normal"/>
    <w:uiPriority w:val="34"/>
    <w:qFormat/>
    <w:rsid w:val="00331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0A"/>
  </w:style>
  <w:style w:type="paragraph" w:styleId="Footer">
    <w:name w:val="footer"/>
    <w:basedOn w:val="Normal"/>
    <w:link w:val="FooterChar"/>
    <w:uiPriority w:val="99"/>
    <w:unhideWhenUsed/>
    <w:rsid w:val="00B1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0A"/>
  </w:style>
  <w:style w:type="paragraph" w:styleId="BalloonText">
    <w:name w:val="Balloon Text"/>
    <w:basedOn w:val="Normal"/>
    <w:link w:val="BalloonTextChar"/>
    <w:uiPriority w:val="99"/>
    <w:semiHidden/>
    <w:unhideWhenUsed/>
    <w:rsid w:val="00B1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0A"/>
    <w:rPr>
      <w:rFonts w:ascii="Tahoma" w:hAnsi="Tahoma" w:cs="Tahoma"/>
      <w:sz w:val="16"/>
      <w:szCs w:val="16"/>
    </w:rPr>
  </w:style>
  <w:style w:type="character" w:styleId="Hyperlink">
    <w:name w:val="Hyperlink"/>
    <w:basedOn w:val="DefaultParagraphFont"/>
    <w:uiPriority w:val="99"/>
    <w:unhideWhenUsed/>
    <w:rsid w:val="00265766"/>
    <w:rPr>
      <w:color w:val="0000FF" w:themeColor="hyperlink"/>
      <w:u w:val="single"/>
    </w:rPr>
  </w:style>
  <w:style w:type="paragraph" w:styleId="NoSpacing">
    <w:name w:val="No Spacing"/>
    <w:uiPriority w:val="1"/>
    <w:qFormat/>
    <w:rsid w:val="00C717A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3657D"/>
    <w:rPr>
      <w:color w:val="800080" w:themeColor="followedHyperlink"/>
      <w:u w:val="single"/>
    </w:rPr>
  </w:style>
  <w:style w:type="paragraph" w:styleId="ListParagraph">
    <w:name w:val="List Paragraph"/>
    <w:basedOn w:val="Normal"/>
    <w:uiPriority w:val="34"/>
    <w:qFormat/>
    <w:rsid w:val="0033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manresources.umn.edu/benefits/leaving-u" TargetMode="External"/><Relationship Id="rId18" Type="http://schemas.openxmlformats.org/officeDocument/2006/relationships/hyperlink" Target="http://www1.umn.edu/ohr/benefits/retiresave/msrs/early/index.html" TargetMode="External"/><Relationship Id="rId3" Type="http://schemas.openxmlformats.org/officeDocument/2006/relationships/styles" Target="styles.xml"/><Relationship Id="rId21" Type="http://schemas.openxmlformats.org/officeDocument/2006/relationships/hyperlink" Target="http://humanresources.umn.edu/benefits/leaving-u" TargetMode="External"/><Relationship Id="rId7" Type="http://schemas.openxmlformats.org/officeDocument/2006/relationships/footnotes" Target="footnotes.xml"/><Relationship Id="rId12" Type="http://schemas.openxmlformats.org/officeDocument/2006/relationships/hyperlink" Target="https://secure.ahc.umn.edu/ahc/forms/wform_start.cfm?wform=user" TargetMode="External"/><Relationship Id="rId17" Type="http://schemas.openxmlformats.org/officeDocument/2006/relationships/hyperlink" Target="https://umnplans.securian.com/UofMWebDyn/faces/jsp/public/uofmhome.jsp" TargetMode="External"/><Relationship Id="rId2" Type="http://schemas.openxmlformats.org/officeDocument/2006/relationships/numbering" Target="numbering.xml"/><Relationship Id="rId16" Type="http://schemas.openxmlformats.org/officeDocument/2006/relationships/hyperlink" Target="http://humanresources.umn.edu/flexible-spending-accounts/leaving-u-and-your-fsa" TargetMode="External"/><Relationship Id="rId20" Type="http://schemas.openxmlformats.org/officeDocument/2006/relationships/hyperlink" Target="http://humanresources.umn.edu/benefits/leavin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mail/answer/10957?hl=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umanresources.umn.edu/benefits/leaving-u" TargetMode="External"/><Relationship Id="rId23" Type="http://schemas.openxmlformats.org/officeDocument/2006/relationships/fontTable" Target="fontTable.xml"/><Relationship Id="rId10" Type="http://schemas.openxmlformats.org/officeDocument/2006/relationships/hyperlink" Target="http://pts.umn.edu/" TargetMode="External"/><Relationship Id="rId19" Type="http://schemas.openxmlformats.org/officeDocument/2006/relationships/hyperlink" Target="mailto:msrs@state.m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umanresources.umn.edu/leaving-u/cobra-continuation-cover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E988-55A8-47A5-B32C-A6EA608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McGlinchey-Morrissey</dc:creator>
  <cp:lastModifiedBy>Shannon Luloff</cp:lastModifiedBy>
  <cp:revision>3</cp:revision>
  <cp:lastPrinted>2017-01-09T19:10:00Z</cp:lastPrinted>
  <dcterms:created xsi:type="dcterms:W3CDTF">2017-01-30T19:24:00Z</dcterms:created>
  <dcterms:modified xsi:type="dcterms:W3CDTF">2017-02-10T21:05:00Z</dcterms:modified>
</cp:coreProperties>
</file>