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D7D1" w14:textId="77777777" w:rsidR="00902CBA" w:rsidRPr="00F75DB9" w:rsidRDefault="00902CBA">
      <w:pPr>
        <w:rPr>
          <w:rFonts w:asciiTheme="majorHAnsi" w:hAnsiTheme="majorHAnsi" w:cstheme="majorHAnsi"/>
        </w:rPr>
      </w:pPr>
      <w:bookmarkStart w:id="0" w:name="_gjdgxs" w:colFirst="0" w:colLast="0"/>
      <w:bookmarkStart w:id="1" w:name="_GoBack"/>
      <w:bookmarkEnd w:id="0"/>
      <w:bookmarkEnd w:id="1"/>
    </w:p>
    <w:p w14:paraId="366D1FA7" w14:textId="77777777" w:rsidR="00497530" w:rsidRPr="00F75DB9" w:rsidRDefault="00497530">
      <w:pPr>
        <w:rPr>
          <w:rFonts w:asciiTheme="majorHAnsi" w:hAnsiTheme="majorHAnsi" w:cstheme="majorHAnsi"/>
        </w:rPr>
      </w:pPr>
    </w:p>
    <w:tbl>
      <w:tblPr>
        <w:tblStyle w:val="a"/>
        <w:tblW w:w="9405" w:type="dxa"/>
        <w:tblInd w:w="-5" w:type="dxa"/>
        <w:tblLayout w:type="fixed"/>
        <w:tblLook w:val="0400" w:firstRow="0" w:lastRow="0" w:firstColumn="0" w:lastColumn="0" w:noHBand="0" w:noVBand="1"/>
      </w:tblPr>
      <w:tblGrid>
        <w:gridCol w:w="9405"/>
      </w:tblGrid>
      <w:tr w:rsidR="00902CBA" w:rsidRPr="00F75DB9" w14:paraId="0387E5D8" w14:textId="77777777">
        <w:trPr>
          <w:trHeight w:val="315"/>
        </w:trPr>
        <w:tc>
          <w:tcPr>
            <w:tcW w:w="940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3642263" w14:textId="77777777" w:rsidR="00902CBA" w:rsidRPr="00F75DB9" w:rsidRDefault="005A0BBE">
            <w:pPr>
              <w:rPr>
                <w:rFonts w:asciiTheme="majorHAnsi" w:hAnsiTheme="majorHAnsi" w:cstheme="majorHAnsi"/>
                <w:b/>
              </w:rPr>
            </w:pPr>
            <w:r w:rsidRPr="00F75DB9">
              <w:rPr>
                <w:rFonts w:asciiTheme="majorHAnsi" w:hAnsiTheme="majorHAnsi" w:cstheme="majorHAnsi"/>
                <w:b/>
                <w:color w:val="FFFFFF"/>
              </w:rPr>
              <w:t>Section A:  General Information</w:t>
            </w:r>
          </w:p>
        </w:tc>
      </w:tr>
    </w:tbl>
    <w:p w14:paraId="0F893396" w14:textId="77777777" w:rsidR="00902CBA" w:rsidRPr="00F75DB9" w:rsidRDefault="00902CBA">
      <w:pPr>
        <w:rPr>
          <w:rFonts w:asciiTheme="majorHAnsi" w:hAnsiTheme="majorHAnsi" w:cstheme="majorHAnsi"/>
        </w:rPr>
      </w:pPr>
    </w:p>
    <w:p w14:paraId="1D8CCA1A" w14:textId="098F5728" w:rsidR="00902CBA" w:rsidRPr="00F75DB9" w:rsidRDefault="005A0BBE">
      <w:pPr>
        <w:numPr>
          <w:ilvl w:val="0"/>
          <w:numId w:val="1"/>
        </w:numPr>
        <w:pBdr>
          <w:top w:val="nil"/>
          <w:left w:val="nil"/>
          <w:bottom w:val="nil"/>
          <w:right w:val="nil"/>
          <w:between w:val="nil"/>
        </w:pBdr>
        <w:spacing w:line="360" w:lineRule="auto"/>
        <w:ind w:left="360"/>
        <w:rPr>
          <w:rFonts w:asciiTheme="majorHAnsi" w:hAnsiTheme="majorHAnsi" w:cstheme="majorHAnsi"/>
        </w:rPr>
      </w:pPr>
      <w:r w:rsidRPr="00F75DB9">
        <w:rPr>
          <w:rFonts w:asciiTheme="majorHAnsi" w:hAnsiTheme="majorHAnsi" w:cstheme="majorHAnsi"/>
          <w:color w:val="000000"/>
        </w:rPr>
        <w:t>Department/Center</w:t>
      </w:r>
      <w:r w:rsidRPr="00F75DB9">
        <w:rPr>
          <w:rFonts w:asciiTheme="majorHAnsi" w:hAnsiTheme="majorHAnsi" w:cstheme="majorHAnsi"/>
        </w:rPr>
        <w:t>:</w:t>
      </w:r>
      <w:r w:rsidR="00FC3F13" w:rsidRPr="00F75DB9">
        <w:rPr>
          <w:rFonts w:asciiTheme="majorHAnsi" w:hAnsiTheme="majorHAnsi" w:cstheme="majorHAnsi"/>
        </w:rPr>
        <w:t xml:space="preserve">  </w:t>
      </w:r>
      <w:r w:rsidR="00942863">
        <w:rPr>
          <w:rFonts w:asciiTheme="majorHAnsi" w:hAnsiTheme="majorHAnsi" w:cstheme="majorHAnsi"/>
        </w:rPr>
        <w:t>DEPARTMENT</w:t>
      </w:r>
    </w:p>
    <w:p w14:paraId="3D31FB4C" w14:textId="67099D0F" w:rsidR="00902CBA" w:rsidRPr="00F75DB9" w:rsidRDefault="005A0BBE">
      <w:pPr>
        <w:numPr>
          <w:ilvl w:val="0"/>
          <w:numId w:val="1"/>
        </w:numPr>
        <w:pBdr>
          <w:top w:val="nil"/>
          <w:left w:val="nil"/>
          <w:bottom w:val="nil"/>
          <w:right w:val="nil"/>
          <w:between w:val="nil"/>
        </w:pBdr>
        <w:spacing w:line="360" w:lineRule="auto"/>
        <w:ind w:left="360"/>
        <w:rPr>
          <w:rFonts w:asciiTheme="majorHAnsi" w:hAnsiTheme="majorHAnsi" w:cstheme="majorHAnsi"/>
        </w:rPr>
      </w:pPr>
      <w:r w:rsidRPr="00F75DB9">
        <w:rPr>
          <w:rFonts w:asciiTheme="majorHAnsi" w:hAnsiTheme="majorHAnsi" w:cstheme="majorHAnsi"/>
          <w:color w:val="000000"/>
        </w:rPr>
        <w:t>Division</w:t>
      </w:r>
      <w:r w:rsidR="00942863">
        <w:rPr>
          <w:rFonts w:asciiTheme="majorHAnsi" w:hAnsiTheme="majorHAnsi" w:cstheme="majorHAnsi"/>
          <w:color w:val="000000"/>
        </w:rPr>
        <w:t>: DIVISION</w:t>
      </w:r>
      <w:r w:rsidR="00FC3F13" w:rsidRPr="00F75DB9">
        <w:rPr>
          <w:rFonts w:asciiTheme="majorHAnsi" w:hAnsiTheme="majorHAnsi" w:cstheme="majorHAnsi"/>
          <w:color w:val="000000"/>
        </w:rPr>
        <w:t xml:space="preserve"> </w:t>
      </w:r>
    </w:p>
    <w:p w14:paraId="418260C3" w14:textId="60913CF7" w:rsidR="00902CBA" w:rsidRPr="00F75DB9" w:rsidRDefault="005A0BBE">
      <w:pPr>
        <w:numPr>
          <w:ilvl w:val="0"/>
          <w:numId w:val="1"/>
        </w:numPr>
        <w:pBdr>
          <w:top w:val="nil"/>
          <w:left w:val="nil"/>
          <w:bottom w:val="nil"/>
          <w:right w:val="nil"/>
          <w:between w:val="nil"/>
        </w:pBdr>
        <w:ind w:left="360"/>
        <w:rPr>
          <w:rFonts w:asciiTheme="majorHAnsi" w:hAnsiTheme="majorHAnsi" w:cstheme="majorHAnsi"/>
        </w:rPr>
      </w:pPr>
      <w:r w:rsidRPr="00F75DB9">
        <w:rPr>
          <w:rFonts w:asciiTheme="majorHAnsi" w:hAnsiTheme="majorHAnsi" w:cstheme="majorHAnsi"/>
          <w:color w:val="000000"/>
        </w:rPr>
        <w:t>Research Group/PI Name</w:t>
      </w:r>
      <w:r w:rsidR="00FC3F13" w:rsidRPr="00F75DB9">
        <w:rPr>
          <w:rFonts w:asciiTheme="majorHAnsi" w:hAnsiTheme="majorHAnsi" w:cstheme="majorHAnsi"/>
          <w:color w:val="000000"/>
        </w:rPr>
        <w:t xml:space="preserve">:  </w:t>
      </w:r>
      <w:r w:rsidR="00942863">
        <w:rPr>
          <w:rFonts w:asciiTheme="majorHAnsi" w:hAnsiTheme="majorHAnsi" w:cstheme="majorHAnsi"/>
          <w:color w:val="000000"/>
        </w:rPr>
        <w:t>PI NAME or GROUP NAME</w:t>
      </w:r>
    </w:p>
    <w:p w14:paraId="41C6DDA0" w14:textId="77777777" w:rsidR="00902CBA" w:rsidRPr="00F75DB9" w:rsidRDefault="005A0BBE">
      <w:pPr>
        <w:pBdr>
          <w:top w:val="nil"/>
          <w:left w:val="nil"/>
          <w:bottom w:val="nil"/>
          <w:right w:val="nil"/>
          <w:between w:val="nil"/>
        </w:pBdr>
        <w:spacing w:line="360" w:lineRule="auto"/>
        <w:ind w:left="360"/>
        <w:rPr>
          <w:rFonts w:asciiTheme="majorHAnsi" w:hAnsiTheme="majorHAnsi" w:cstheme="majorHAnsi"/>
          <w:i/>
        </w:rPr>
      </w:pPr>
      <w:r w:rsidRPr="00F75DB9">
        <w:rPr>
          <w:rFonts w:asciiTheme="majorHAnsi" w:hAnsiTheme="majorHAnsi" w:cstheme="majorHAnsi"/>
          <w:i/>
        </w:rPr>
        <w:t>“Research Group/PI Name</w:t>
      </w:r>
      <w:r w:rsidR="008424BD" w:rsidRPr="00F75DB9">
        <w:rPr>
          <w:rFonts w:asciiTheme="majorHAnsi" w:hAnsiTheme="majorHAnsi" w:cstheme="majorHAnsi"/>
          <w:i/>
        </w:rPr>
        <w:t>” represents</w:t>
      </w:r>
      <w:r w:rsidRPr="00F75DB9">
        <w:rPr>
          <w:rFonts w:asciiTheme="majorHAnsi" w:hAnsiTheme="majorHAnsi" w:cstheme="majorHAnsi"/>
          <w:i/>
        </w:rPr>
        <w:t xml:space="preserve"> the PI </w:t>
      </w:r>
      <w:r w:rsidRPr="00F75DB9">
        <w:rPr>
          <w:rFonts w:asciiTheme="majorHAnsi" w:hAnsiTheme="majorHAnsi" w:cstheme="majorHAnsi"/>
          <w:i/>
          <w:u w:val="single"/>
        </w:rPr>
        <w:t>or</w:t>
      </w:r>
      <w:r w:rsidRPr="00F75DB9">
        <w:rPr>
          <w:rFonts w:asciiTheme="majorHAnsi" w:hAnsiTheme="majorHAnsi" w:cstheme="majorHAnsi"/>
          <w:i/>
        </w:rPr>
        <w:t xml:space="preserve"> research group submitting this Portfolio Plan for consideration</w:t>
      </w:r>
    </w:p>
    <w:p w14:paraId="0531133A" w14:textId="11BB18AC" w:rsidR="00902CBA" w:rsidRPr="00F75DB9" w:rsidRDefault="005A0BBE">
      <w:pPr>
        <w:numPr>
          <w:ilvl w:val="0"/>
          <w:numId w:val="1"/>
        </w:numPr>
        <w:pBdr>
          <w:top w:val="nil"/>
          <w:left w:val="nil"/>
          <w:bottom w:val="nil"/>
          <w:right w:val="nil"/>
          <w:between w:val="nil"/>
        </w:pBdr>
        <w:spacing w:line="360" w:lineRule="auto"/>
        <w:ind w:left="360"/>
        <w:rPr>
          <w:rFonts w:asciiTheme="majorHAnsi" w:hAnsiTheme="majorHAnsi" w:cstheme="majorHAnsi"/>
        </w:rPr>
      </w:pPr>
      <w:r w:rsidRPr="00F75DB9">
        <w:rPr>
          <w:rFonts w:asciiTheme="majorHAnsi" w:hAnsiTheme="majorHAnsi" w:cstheme="majorHAnsi"/>
          <w:color w:val="000000"/>
        </w:rPr>
        <w:t xml:space="preserve">Research Group Contact Name </w:t>
      </w:r>
      <w:r w:rsidRPr="00F75DB9">
        <w:rPr>
          <w:rFonts w:asciiTheme="majorHAnsi" w:hAnsiTheme="majorHAnsi" w:cstheme="majorHAnsi"/>
          <w:i/>
          <w:color w:val="000000"/>
        </w:rPr>
        <w:t>(if applicable)</w:t>
      </w:r>
      <w:r w:rsidRPr="00F75DB9">
        <w:rPr>
          <w:rFonts w:asciiTheme="majorHAnsi" w:hAnsiTheme="majorHAnsi" w:cstheme="majorHAnsi"/>
          <w:color w:val="000000"/>
        </w:rPr>
        <w:t xml:space="preserve">: </w:t>
      </w:r>
      <w:r w:rsidR="00FC3F13" w:rsidRPr="00F75DB9">
        <w:rPr>
          <w:rFonts w:asciiTheme="majorHAnsi" w:hAnsiTheme="majorHAnsi" w:cstheme="majorHAnsi"/>
          <w:color w:val="000000"/>
        </w:rPr>
        <w:t>same</w:t>
      </w:r>
    </w:p>
    <w:p w14:paraId="46BB5237" w14:textId="6EDED743" w:rsidR="00902CBA" w:rsidRPr="00F75DB9" w:rsidRDefault="005A0BBE">
      <w:pPr>
        <w:numPr>
          <w:ilvl w:val="0"/>
          <w:numId w:val="1"/>
        </w:numPr>
        <w:pBdr>
          <w:top w:val="nil"/>
          <w:left w:val="nil"/>
          <w:bottom w:val="nil"/>
          <w:right w:val="nil"/>
          <w:between w:val="nil"/>
        </w:pBdr>
        <w:spacing w:after="120" w:line="360" w:lineRule="auto"/>
        <w:ind w:left="360"/>
        <w:rPr>
          <w:rFonts w:asciiTheme="majorHAnsi" w:hAnsiTheme="majorHAnsi" w:cstheme="majorHAnsi"/>
        </w:rPr>
      </w:pPr>
      <w:r w:rsidRPr="00F75DB9">
        <w:rPr>
          <w:rFonts w:asciiTheme="majorHAnsi" w:hAnsiTheme="majorHAnsi" w:cstheme="majorHAnsi"/>
          <w:color w:val="000000"/>
        </w:rPr>
        <w:t>PI / Research Group</w:t>
      </w:r>
      <w:r w:rsidRPr="00F75DB9">
        <w:rPr>
          <w:rFonts w:asciiTheme="majorHAnsi" w:hAnsiTheme="majorHAnsi" w:cstheme="majorHAnsi"/>
        </w:rPr>
        <w:t xml:space="preserve"> Contact </w:t>
      </w:r>
      <w:r w:rsidRPr="00F75DB9">
        <w:rPr>
          <w:rFonts w:asciiTheme="majorHAnsi" w:hAnsiTheme="majorHAnsi" w:cstheme="majorHAnsi"/>
          <w:color w:val="000000"/>
        </w:rPr>
        <w:t>Email:</w:t>
      </w:r>
      <w:r w:rsidR="00FC3F13" w:rsidRPr="00F75DB9">
        <w:rPr>
          <w:rFonts w:asciiTheme="majorHAnsi" w:hAnsiTheme="majorHAnsi" w:cstheme="majorHAnsi"/>
          <w:color w:val="000000"/>
        </w:rPr>
        <w:t xml:space="preserve"> </w:t>
      </w:r>
      <w:r w:rsidR="00942863">
        <w:rPr>
          <w:rFonts w:asciiTheme="majorHAnsi" w:hAnsiTheme="majorHAnsi" w:cstheme="majorHAnsi"/>
          <w:color w:val="000000"/>
        </w:rPr>
        <w:t>principalinvestigator</w:t>
      </w:r>
      <w:r w:rsidR="00FC3F13" w:rsidRPr="00F75DB9">
        <w:rPr>
          <w:rFonts w:asciiTheme="majorHAnsi" w:hAnsiTheme="majorHAnsi" w:cstheme="majorHAnsi"/>
          <w:color w:val="000000"/>
        </w:rPr>
        <w:t>@umn.edu</w:t>
      </w:r>
    </w:p>
    <w:p w14:paraId="1B4DE006" w14:textId="77777777" w:rsidR="00497530" w:rsidRPr="00F75DB9" w:rsidRDefault="00497530" w:rsidP="00497530">
      <w:pPr>
        <w:pBdr>
          <w:top w:val="nil"/>
          <w:left w:val="nil"/>
          <w:bottom w:val="nil"/>
          <w:right w:val="nil"/>
          <w:between w:val="nil"/>
        </w:pBdr>
        <w:spacing w:after="120" w:line="360" w:lineRule="auto"/>
        <w:ind w:left="360"/>
        <w:rPr>
          <w:rFonts w:asciiTheme="majorHAnsi" w:hAnsiTheme="majorHAnsi" w:cstheme="majorHAnsi"/>
        </w:rPr>
      </w:pPr>
    </w:p>
    <w:tbl>
      <w:tblPr>
        <w:tblStyle w:val="a0"/>
        <w:tblW w:w="9405" w:type="dxa"/>
        <w:tblLayout w:type="fixed"/>
        <w:tblLook w:val="0400" w:firstRow="0" w:lastRow="0" w:firstColumn="0" w:lastColumn="0" w:noHBand="0" w:noVBand="1"/>
      </w:tblPr>
      <w:tblGrid>
        <w:gridCol w:w="9405"/>
      </w:tblGrid>
      <w:tr w:rsidR="00902CBA" w:rsidRPr="00F75DB9" w14:paraId="04C6F762" w14:textId="77777777">
        <w:trPr>
          <w:trHeight w:val="300"/>
        </w:trPr>
        <w:tc>
          <w:tcPr>
            <w:tcW w:w="9405" w:type="dxa"/>
            <w:tcBorders>
              <w:top w:val="nil"/>
              <w:left w:val="nil"/>
              <w:bottom w:val="nil"/>
              <w:right w:val="nil"/>
            </w:tcBorders>
            <w:shd w:val="clear" w:color="auto" w:fill="666666"/>
            <w:vAlign w:val="bottom"/>
          </w:tcPr>
          <w:p w14:paraId="15980A11" w14:textId="77777777" w:rsidR="00902CBA" w:rsidRPr="00F75DB9" w:rsidRDefault="005A0BBE">
            <w:pPr>
              <w:rPr>
                <w:rFonts w:asciiTheme="majorHAnsi" w:hAnsiTheme="majorHAnsi" w:cstheme="majorHAnsi"/>
                <w:b/>
              </w:rPr>
            </w:pPr>
            <w:r w:rsidRPr="00F75DB9">
              <w:rPr>
                <w:rFonts w:asciiTheme="majorHAnsi" w:hAnsiTheme="majorHAnsi" w:cstheme="majorHAnsi"/>
                <w:b/>
                <w:color w:val="FFFFFF"/>
              </w:rPr>
              <w:t>Section B:  Mitigation of Risk (Employee-Focused)</w:t>
            </w:r>
          </w:p>
        </w:tc>
      </w:tr>
      <w:tr w:rsidR="00902CBA" w:rsidRPr="00F75DB9" w14:paraId="54684221" w14:textId="77777777">
        <w:trPr>
          <w:trHeight w:val="270"/>
        </w:trPr>
        <w:tc>
          <w:tcPr>
            <w:tcW w:w="9405" w:type="dxa"/>
            <w:tcBorders>
              <w:top w:val="nil"/>
              <w:left w:val="nil"/>
              <w:bottom w:val="single" w:sz="8" w:space="0" w:color="000000"/>
              <w:right w:val="nil"/>
            </w:tcBorders>
            <w:shd w:val="clear" w:color="auto" w:fill="auto"/>
            <w:vAlign w:val="bottom"/>
          </w:tcPr>
          <w:p w14:paraId="600D2FD5" w14:textId="77777777" w:rsidR="00497530" w:rsidRPr="00F75DB9" w:rsidRDefault="00497530" w:rsidP="00497530">
            <w:pPr>
              <w:spacing w:after="160" w:line="259" w:lineRule="auto"/>
              <w:ind w:left="360"/>
              <w:rPr>
                <w:rFonts w:asciiTheme="majorHAnsi" w:hAnsiTheme="majorHAnsi" w:cstheme="majorHAnsi"/>
              </w:rPr>
            </w:pPr>
          </w:p>
          <w:p w14:paraId="74F0F849" w14:textId="77777777" w:rsidR="00902CBA" w:rsidRPr="00F75DB9" w:rsidRDefault="005A0BBE">
            <w:pPr>
              <w:numPr>
                <w:ilvl w:val="0"/>
                <w:numId w:val="1"/>
              </w:numPr>
              <w:spacing w:after="160" w:line="259" w:lineRule="auto"/>
              <w:ind w:left="360"/>
              <w:rPr>
                <w:rFonts w:asciiTheme="majorHAnsi" w:hAnsiTheme="majorHAnsi" w:cstheme="majorHAnsi"/>
              </w:rPr>
            </w:pPr>
            <w:r w:rsidRPr="00F75DB9">
              <w:rPr>
                <w:rFonts w:asciiTheme="majorHAnsi" w:hAnsiTheme="majorHAnsi" w:cstheme="majorHAnsi"/>
              </w:rPr>
              <w:t xml:space="preserve">Please complete the “Personnel Details” tab on the Data Form for compliance with the Request for Return to On-Site Work Authorization under the </w:t>
            </w:r>
            <w:hyperlink r:id="rId7">
              <w:r w:rsidRPr="00F75DB9">
                <w:rPr>
                  <w:rFonts w:asciiTheme="majorHAnsi" w:hAnsiTheme="majorHAnsi" w:cstheme="majorHAnsi"/>
                  <w:color w:val="1155CC"/>
                  <w:u w:val="single"/>
                </w:rPr>
                <w:t>University’s Sunrise Plan</w:t>
              </w:r>
            </w:hyperlink>
            <w:r w:rsidRPr="00F75DB9">
              <w:rPr>
                <w:rFonts w:asciiTheme="majorHAnsi" w:hAnsiTheme="majorHAnsi" w:cstheme="majorHAnsi"/>
              </w:rPr>
              <w:t xml:space="preserve">. </w:t>
            </w:r>
          </w:p>
          <w:p w14:paraId="5B71F6AA" w14:textId="77777777" w:rsidR="00902CBA" w:rsidRPr="00F75DB9" w:rsidRDefault="005A0BBE">
            <w:pPr>
              <w:spacing w:after="160" w:line="259" w:lineRule="auto"/>
              <w:ind w:left="360"/>
              <w:rPr>
                <w:rFonts w:asciiTheme="majorHAnsi" w:hAnsiTheme="majorHAnsi" w:cstheme="majorHAnsi"/>
              </w:rPr>
            </w:pPr>
            <w:r w:rsidRPr="00F75DB9">
              <w:rPr>
                <w:rFonts w:asciiTheme="majorHAnsi" w:hAnsiTheme="majorHAnsi" w:cstheme="majorHAnsi"/>
              </w:rPr>
              <w:t xml:space="preserve">If you have already submitted a Sunrise Plan under the </w:t>
            </w:r>
            <w:hyperlink r:id="rId8">
              <w:r w:rsidRPr="00F75DB9">
                <w:rPr>
                  <w:rFonts w:asciiTheme="majorHAnsi" w:hAnsiTheme="majorHAnsi" w:cstheme="majorHAnsi"/>
                  <w:color w:val="1155CC"/>
                  <w:u w:val="single"/>
                </w:rPr>
                <w:t>Medical School/OACA Sunrise Implementation Process</w:t>
              </w:r>
            </w:hyperlink>
            <w:r w:rsidRPr="00F75DB9">
              <w:rPr>
                <w:rFonts w:asciiTheme="majorHAnsi" w:hAnsiTheme="majorHAnsi" w:cstheme="majorHAnsi"/>
              </w:rPr>
              <w:t xml:space="preserve"> and received approval for your dry or wet lab space that you use for your clinical research, you do not need to complete questions 7-10.  Please attach the approved sunrise plan and submit the information requested in the “Personnel Details” tab for the Clinical Research Sunrise Implementation process. </w:t>
            </w:r>
          </w:p>
          <w:p w14:paraId="3E10B232" w14:textId="77777777" w:rsidR="00902CBA" w:rsidRPr="00F75DB9" w:rsidRDefault="00902CBA">
            <w:pPr>
              <w:rPr>
                <w:rFonts w:asciiTheme="majorHAnsi" w:hAnsiTheme="majorHAnsi" w:cstheme="majorHAnsi"/>
              </w:rPr>
            </w:pPr>
          </w:p>
          <w:p w14:paraId="21910B39" w14:textId="77777777" w:rsidR="00902CBA" w:rsidRPr="00F75DB9" w:rsidRDefault="005A0BBE">
            <w:pPr>
              <w:numPr>
                <w:ilvl w:val="0"/>
                <w:numId w:val="1"/>
              </w:numPr>
              <w:pBdr>
                <w:top w:val="nil"/>
                <w:left w:val="nil"/>
                <w:bottom w:val="nil"/>
                <w:right w:val="nil"/>
                <w:between w:val="nil"/>
              </w:pBdr>
              <w:spacing w:after="160" w:line="259" w:lineRule="auto"/>
              <w:ind w:left="360"/>
              <w:rPr>
                <w:rFonts w:asciiTheme="majorHAnsi" w:hAnsiTheme="majorHAnsi" w:cstheme="majorHAnsi"/>
                <w:color w:val="000000"/>
              </w:rPr>
            </w:pPr>
            <w:r w:rsidRPr="00F75DB9">
              <w:rPr>
                <w:rFonts w:asciiTheme="majorHAnsi" w:hAnsiTheme="majorHAnsi" w:cstheme="majorHAnsi"/>
                <w:color w:val="000000"/>
              </w:rPr>
              <w:t>Before coming to work, every employee must attest they have no symptoms of COVID-19, have taken their temperature and it is &lt;100.4˚F. Please describe the process for meeting this requirement.  It is important to note, employee temperature readings cannot be recorded or documented.</w:t>
            </w:r>
          </w:p>
        </w:tc>
      </w:tr>
      <w:tr w:rsidR="00902CBA" w:rsidRPr="00F75DB9" w14:paraId="0347D402" w14:textId="77777777">
        <w:trPr>
          <w:trHeight w:val="855"/>
        </w:trPr>
        <w:tc>
          <w:tcPr>
            <w:tcW w:w="9405" w:type="dxa"/>
            <w:tcBorders>
              <w:top w:val="single" w:sz="8" w:space="0" w:color="000000"/>
              <w:left w:val="single" w:sz="8" w:space="0" w:color="000000"/>
              <w:bottom w:val="single" w:sz="8" w:space="0" w:color="000000"/>
              <w:right w:val="single" w:sz="8" w:space="0" w:color="000000"/>
            </w:tcBorders>
            <w:shd w:val="clear" w:color="auto" w:fill="auto"/>
          </w:tcPr>
          <w:p w14:paraId="676CD2E6" w14:textId="7CAFE1FF" w:rsidR="00497530" w:rsidRPr="007518BB" w:rsidRDefault="0040395A" w:rsidP="0040395A">
            <w:r w:rsidRPr="00F75DB9">
              <w:rPr>
                <w:rFonts w:asciiTheme="majorHAnsi" w:hAnsiTheme="majorHAnsi" w:cstheme="majorHAnsi"/>
              </w:rPr>
              <w:t>Employees</w:t>
            </w:r>
            <w:r w:rsidR="009B00F8" w:rsidRPr="00F75DB9">
              <w:rPr>
                <w:rFonts w:asciiTheme="majorHAnsi" w:hAnsiTheme="majorHAnsi" w:cstheme="majorHAnsi"/>
              </w:rPr>
              <w:t xml:space="preserve"> will be asked to attest </w:t>
            </w:r>
            <w:r w:rsidR="00A27B05" w:rsidRPr="00F75DB9">
              <w:rPr>
                <w:rFonts w:asciiTheme="majorHAnsi" w:hAnsiTheme="majorHAnsi" w:cstheme="majorHAnsi"/>
              </w:rPr>
              <w:t xml:space="preserve">from home </w:t>
            </w:r>
            <w:r w:rsidR="009B00F8" w:rsidRPr="00F75DB9">
              <w:rPr>
                <w:rFonts w:asciiTheme="majorHAnsi" w:hAnsiTheme="majorHAnsi" w:cstheme="majorHAnsi"/>
              </w:rPr>
              <w:t>that they have no symptoms of covid-19, have taken their temperature</w:t>
            </w:r>
            <w:r w:rsidR="00A27B05" w:rsidRPr="00F75DB9">
              <w:rPr>
                <w:rFonts w:asciiTheme="majorHAnsi" w:hAnsiTheme="majorHAnsi" w:cstheme="majorHAnsi"/>
              </w:rPr>
              <w:t>,</w:t>
            </w:r>
            <w:r w:rsidR="009B00F8" w:rsidRPr="00F75DB9">
              <w:rPr>
                <w:rFonts w:asciiTheme="majorHAnsi" w:hAnsiTheme="majorHAnsi" w:cstheme="majorHAnsi"/>
              </w:rPr>
              <w:t xml:space="preserve"> and that it is &lt; 100.4</w:t>
            </w:r>
            <w:r w:rsidR="00A27B05" w:rsidRPr="00F75DB9">
              <w:rPr>
                <w:rFonts w:asciiTheme="majorHAnsi" w:hAnsiTheme="majorHAnsi" w:cstheme="majorHAnsi"/>
              </w:rPr>
              <w:t xml:space="preserve"> F on a google doc (</w:t>
            </w:r>
            <w:hyperlink r:id="rId9" w:tgtFrame="_blank" w:history="1">
              <w:r w:rsidR="007518BB">
                <w:rPr>
                  <w:rStyle w:val="Hyperlink"/>
                  <w:rFonts w:ascii="Arial" w:hAnsi="Arial" w:cs="Arial"/>
                  <w:color w:val="1155CC"/>
                  <w:shd w:val="clear" w:color="auto" w:fill="FFFFFF"/>
                </w:rPr>
                <w:t>COVID-19 Attestation</w:t>
              </w:r>
            </w:hyperlink>
            <w:r w:rsidR="007518BB">
              <w:t>)</w:t>
            </w:r>
            <w:r w:rsidR="00A27B05" w:rsidRPr="00F75DB9">
              <w:rPr>
                <w:rFonts w:asciiTheme="majorHAnsi" w:hAnsiTheme="majorHAnsi" w:cstheme="majorHAnsi"/>
              </w:rPr>
              <w:t xml:space="preserve">.  </w:t>
            </w:r>
            <w:r w:rsidR="004F6B10">
              <w:rPr>
                <w:rFonts w:asciiTheme="majorHAnsi" w:hAnsiTheme="majorHAnsi" w:cstheme="majorHAnsi"/>
              </w:rPr>
              <w:t>We will provide a simple check off link that will allow time stamping.  We will not ask that the temperature be recorded or documented.</w:t>
            </w:r>
          </w:p>
          <w:p w14:paraId="61F7DF9F" w14:textId="7D4ACB0C" w:rsidR="00A27B05" w:rsidRPr="00F75DB9" w:rsidRDefault="00A27B05" w:rsidP="0040395A">
            <w:pPr>
              <w:rPr>
                <w:rFonts w:asciiTheme="majorHAnsi" w:hAnsiTheme="majorHAnsi" w:cstheme="majorHAnsi"/>
              </w:rPr>
            </w:pPr>
          </w:p>
          <w:p w14:paraId="2DD8EB45" w14:textId="5BDA4EB1" w:rsidR="00A27B05" w:rsidRPr="00F75DB9" w:rsidRDefault="00A27B05" w:rsidP="00A27B05">
            <w:pPr>
              <w:rPr>
                <w:rFonts w:asciiTheme="majorHAnsi" w:hAnsiTheme="majorHAnsi" w:cstheme="majorHAnsi"/>
                <w:color w:val="000000" w:themeColor="text1"/>
              </w:rPr>
            </w:pPr>
            <w:r w:rsidRPr="00F75DB9">
              <w:rPr>
                <w:rFonts w:asciiTheme="majorHAnsi" w:hAnsiTheme="majorHAnsi" w:cstheme="majorHAnsi"/>
                <w:iCs/>
                <w:color w:val="000000" w:themeColor="text1"/>
              </w:rPr>
              <w:t>The 3 points below will be reported to, discussed with, and supervised by the PI on a case by case basis.</w:t>
            </w:r>
            <w:r w:rsidRPr="00F75DB9">
              <w:rPr>
                <w:rFonts w:asciiTheme="majorHAnsi" w:hAnsiTheme="majorHAnsi" w:cstheme="majorHAnsi"/>
                <w:iCs/>
                <w:color w:val="000000" w:themeColor="text1"/>
              </w:rPr>
              <w:br/>
            </w:r>
            <w:r w:rsidRPr="00F75DB9">
              <w:rPr>
                <w:rFonts w:asciiTheme="majorHAnsi" w:hAnsiTheme="majorHAnsi" w:cstheme="majorHAnsi"/>
                <w:iCs/>
                <w:color w:val="000000" w:themeColor="text1"/>
              </w:rPr>
              <w:lastRenderedPageBreak/>
              <w:t>1) Return to work is voluntary.  Employees who are uncomfortable returning to work, for medical or other reasons, will not be required to do so.  </w:t>
            </w:r>
            <w:r w:rsidRPr="00F75DB9">
              <w:rPr>
                <w:rFonts w:asciiTheme="majorHAnsi" w:hAnsiTheme="majorHAnsi" w:cstheme="majorHAnsi"/>
                <w:iCs/>
                <w:color w:val="000000" w:themeColor="text1"/>
              </w:rPr>
              <w:br/>
              <w:t>2) Individuals with a known exposure (household or work contact) will not be allowed to return to work until 2 weeks has passed, and they have negative PCR test (if testing is available to them).  </w:t>
            </w:r>
            <w:r w:rsidRPr="00F75DB9">
              <w:rPr>
                <w:rFonts w:asciiTheme="majorHAnsi" w:hAnsiTheme="majorHAnsi" w:cstheme="majorHAnsi"/>
                <w:iCs/>
                <w:color w:val="000000" w:themeColor="text1"/>
              </w:rPr>
              <w:br/>
              <w:t>3) Any employee who is symptomatic should remain home in quarantine until they can safely return to work.</w:t>
            </w:r>
          </w:p>
          <w:p w14:paraId="67603B1E" w14:textId="19FE6DBD" w:rsidR="004F6B10" w:rsidRDefault="00A27B05" w:rsidP="004F6B10">
            <w:r w:rsidRPr="00F75DB9">
              <w:rPr>
                <w:rFonts w:asciiTheme="majorHAnsi" w:hAnsiTheme="majorHAnsi" w:cstheme="majorHAnsi"/>
                <w:color w:val="000000" w:themeColor="text1"/>
              </w:rPr>
              <w:t xml:space="preserve">Taken together, </w:t>
            </w:r>
            <w:r w:rsidRPr="00F75DB9">
              <w:rPr>
                <w:rFonts w:asciiTheme="majorHAnsi" w:hAnsiTheme="majorHAnsi" w:cstheme="majorHAnsi"/>
                <w:b/>
                <w:color w:val="000000" w:themeColor="text1"/>
              </w:rPr>
              <w:t xml:space="preserve">we will follow the </w:t>
            </w:r>
            <w:hyperlink r:id="rId10" w:history="1">
              <w:r w:rsidRPr="00F75DB9">
                <w:rPr>
                  <w:rStyle w:val="Hyperlink"/>
                  <w:rFonts w:asciiTheme="majorHAnsi" w:hAnsiTheme="majorHAnsi" w:cstheme="majorHAnsi"/>
                  <w:b/>
                </w:rPr>
                <w:t>Overview of the actions all on-campus employees must take</w:t>
              </w:r>
            </w:hyperlink>
            <w:r w:rsidRPr="00F75DB9">
              <w:rPr>
                <w:rFonts w:asciiTheme="majorHAnsi" w:hAnsiTheme="majorHAnsi" w:cstheme="majorHAnsi"/>
                <w:b/>
                <w:color w:val="000000" w:themeColor="text1"/>
              </w:rPr>
              <w:t xml:space="preserve"> </w:t>
            </w:r>
            <w:r w:rsidRPr="00F75DB9">
              <w:rPr>
                <w:rFonts w:asciiTheme="majorHAnsi" w:hAnsiTheme="majorHAnsi" w:cstheme="majorHAnsi"/>
              </w:rPr>
              <w:t xml:space="preserve">provided </w:t>
            </w:r>
            <w:r w:rsidRPr="00F75DB9">
              <w:rPr>
                <w:rFonts w:asciiTheme="majorHAnsi" w:hAnsiTheme="majorHAnsi" w:cstheme="majorHAnsi"/>
                <w:color w:val="000000" w:themeColor="text1"/>
              </w:rPr>
              <w:t xml:space="preserve">by the University’s Office of Academic Clinical Affairs, as well as </w:t>
            </w:r>
            <w:hyperlink r:id="rId11" w:history="1">
              <w:r w:rsidRPr="00F75DB9">
                <w:rPr>
                  <w:rStyle w:val="Hyperlink"/>
                  <w:rFonts w:asciiTheme="majorHAnsi" w:hAnsiTheme="majorHAnsi" w:cstheme="majorHAnsi"/>
                  <w:b/>
                </w:rPr>
                <w:t>President Gabel’s Sunrise Plan</w:t>
              </w:r>
            </w:hyperlink>
            <w:r w:rsidRPr="00F75DB9">
              <w:rPr>
                <w:rStyle w:val="Hyperlink"/>
                <w:rFonts w:asciiTheme="majorHAnsi" w:hAnsiTheme="majorHAnsi" w:cstheme="majorHAnsi"/>
                <w:b/>
              </w:rPr>
              <w:t>.</w:t>
            </w:r>
            <w:r w:rsidRPr="00F75DB9">
              <w:rPr>
                <w:rFonts w:asciiTheme="majorHAnsi" w:hAnsiTheme="majorHAnsi" w:cstheme="majorHAnsi"/>
              </w:rPr>
              <w:t xml:space="preserve"> </w:t>
            </w:r>
            <w:r w:rsidR="00F20C0D">
              <w:rPr>
                <w:rFonts w:asciiTheme="majorHAnsi" w:hAnsiTheme="majorHAnsi" w:cstheme="majorHAnsi"/>
              </w:rPr>
              <w:t xml:space="preserve"> </w:t>
            </w:r>
            <w:r w:rsidR="004F6B10">
              <w:rPr>
                <w:rFonts w:asciiTheme="majorHAnsi" w:hAnsiTheme="majorHAnsi" w:cstheme="majorHAnsi"/>
              </w:rPr>
              <w:t xml:space="preserve">If an employee becomes </w:t>
            </w:r>
            <w:proofErr w:type="spellStart"/>
            <w:r w:rsidR="004F6B10">
              <w:rPr>
                <w:rFonts w:asciiTheme="majorHAnsi" w:hAnsiTheme="majorHAnsi" w:cstheme="majorHAnsi"/>
              </w:rPr>
              <w:t>covid</w:t>
            </w:r>
            <w:proofErr w:type="spellEnd"/>
            <w:r w:rsidR="004F6B10">
              <w:rPr>
                <w:rFonts w:asciiTheme="majorHAnsi" w:hAnsiTheme="majorHAnsi" w:cstheme="majorHAnsi"/>
              </w:rPr>
              <w:t xml:space="preserve"> + we will follow the</w:t>
            </w:r>
            <w:r w:rsidR="00F20C0D">
              <w:rPr>
                <w:rFonts w:asciiTheme="majorHAnsi" w:hAnsiTheme="majorHAnsi" w:cstheme="majorHAnsi"/>
              </w:rPr>
              <w:t xml:space="preserve"> </w:t>
            </w:r>
            <w:r w:rsidR="004F6B10">
              <w:rPr>
                <w:rFonts w:asciiTheme="majorHAnsi" w:hAnsiTheme="majorHAnsi" w:cstheme="majorHAnsi"/>
              </w:rPr>
              <w:t>recomme</w:t>
            </w:r>
            <w:r w:rsidR="00F20C0D">
              <w:rPr>
                <w:rFonts w:asciiTheme="majorHAnsi" w:hAnsiTheme="majorHAnsi" w:cstheme="majorHAnsi"/>
              </w:rPr>
              <w:t>n</w:t>
            </w:r>
            <w:r w:rsidR="004F6B10">
              <w:rPr>
                <w:rFonts w:asciiTheme="majorHAnsi" w:hAnsiTheme="majorHAnsi" w:cstheme="majorHAnsi"/>
              </w:rPr>
              <w:t>dations</w:t>
            </w:r>
            <w:r w:rsidR="00F20C0D">
              <w:rPr>
                <w:rFonts w:asciiTheme="majorHAnsi" w:hAnsiTheme="majorHAnsi" w:cstheme="majorHAnsi"/>
              </w:rPr>
              <w:t xml:space="preserve"> for cleaning and disinfecting that</w:t>
            </w:r>
            <w:r w:rsidR="004F6B10">
              <w:rPr>
                <w:rFonts w:asciiTheme="majorHAnsi" w:hAnsiTheme="majorHAnsi" w:cstheme="majorHAnsi"/>
              </w:rPr>
              <w:t xml:space="preserve"> </w:t>
            </w:r>
            <w:r w:rsidR="00F20C0D">
              <w:rPr>
                <w:rFonts w:asciiTheme="majorHAnsi" w:hAnsiTheme="majorHAnsi" w:cstheme="majorHAnsi"/>
              </w:rPr>
              <w:t xml:space="preserve">are detailed in her plan at </w:t>
            </w:r>
            <w:r w:rsidR="004F6B10">
              <w:rPr>
                <w:rFonts w:asciiTheme="majorHAnsi" w:hAnsiTheme="majorHAnsi" w:cstheme="majorHAnsi"/>
              </w:rPr>
              <w:t>the</w:t>
            </w:r>
            <w:r w:rsidR="00F20C0D">
              <w:rPr>
                <w:rFonts w:asciiTheme="majorHAnsi" w:hAnsiTheme="majorHAnsi" w:cstheme="majorHAnsi"/>
              </w:rPr>
              <w:t xml:space="preserve"> following link to ensure the health of the entire team. </w:t>
            </w:r>
            <w:r w:rsidR="004F6B10">
              <w:rPr>
                <w:rFonts w:ascii="Arial" w:hAnsi="Arial" w:cs="Arial"/>
                <w:color w:val="333333"/>
                <w:sz w:val="27"/>
                <w:szCs w:val="27"/>
                <w:shd w:val="clear" w:color="auto" w:fill="FFFFFF"/>
              </w:rPr>
              <w:t> </w:t>
            </w:r>
            <w:hyperlink r:id="rId12" w:history="1">
              <w:r w:rsidR="004F6B10">
                <w:rPr>
                  <w:rStyle w:val="Hyperlink"/>
                  <w:rFonts w:ascii="Arial" w:hAnsi="Arial" w:cs="Arial"/>
                  <w:color w:val="5A5A5A"/>
                  <w:sz w:val="27"/>
                  <w:szCs w:val="27"/>
                  <w:shd w:val="clear" w:color="auto" w:fill="FFFFFF"/>
                </w:rPr>
                <w:t>University, Environmental Health and Safety</w:t>
              </w:r>
            </w:hyperlink>
            <w:r w:rsidR="004F6B10">
              <w:rPr>
                <w:rFonts w:ascii="Arial" w:hAnsi="Arial" w:cs="Arial"/>
                <w:color w:val="333333"/>
                <w:sz w:val="27"/>
                <w:szCs w:val="27"/>
                <w:shd w:val="clear" w:color="auto" w:fill="FFFFFF"/>
              </w:rPr>
              <w:t> </w:t>
            </w:r>
          </w:p>
          <w:p w14:paraId="75C6760D" w14:textId="71C8D572" w:rsidR="00A27B05" w:rsidRPr="004F6B10" w:rsidRDefault="00A27B05" w:rsidP="00A27B05">
            <w:pPr>
              <w:rPr>
                <w:rFonts w:asciiTheme="majorHAnsi" w:hAnsiTheme="majorHAnsi" w:cstheme="majorHAnsi"/>
                <w:color w:val="000000" w:themeColor="text1"/>
                <w:vertAlign w:val="subscript"/>
              </w:rPr>
            </w:pPr>
          </w:p>
          <w:p w14:paraId="69E9482F" w14:textId="529E08F7" w:rsidR="00902CBA" w:rsidRPr="00F75DB9" w:rsidRDefault="00A27B05" w:rsidP="003A286E">
            <w:pPr>
              <w:ind w:left="60"/>
              <w:rPr>
                <w:rFonts w:asciiTheme="majorHAnsi" w:hAnsiTheme="majorHAnsi" w:cstheme="majorHAnsi"/>
              </w:rPr>
            </w:pPr>
            <w:r w:rsidRPr="00F75DB9">
              <w:rPr>
                <w:rFonts w:asciiTheme="majorHAnsi" w:hAnsiTheme="majorHAnsi" w:cstheme="majorHAnsi"/>
                <w:b/>
                <w:color w:val="000000"/>
              </w:rPr>
              <w:t xml:space="preserve">This plan was developed in consultation with </w:t>
            </w:r>
            <w:r w:rsidR="00290984">
              <w:rPr>
                <w:rFonts w:asciiTheme="majorHAnsi" w:hAnsiTheme="majorHAnsi" w:cstheme="majorHAnsi"/>
                <w:b/>
                <w:color w:val="000000"/>
              </w:rPr>
              <w:t>the department head</w:t>
            </w:r>
            <w:r w:rsidRPr="00F75DB9">
              <w:rPr>
                <w:rFonts w:asciiTheme="majorHAnsi" w:hAnsiTheme="majorHAnsi" w:cstheme="majorHAnsi"/>
                <w:b/>
                <w:color w:val="000000"/>
              </w:rPr>
              <w:t xml:space="preserve"> and the CMRR approval committee since my work is done under the auspices of the Department of Medicine and 2 of my 4 protocols are done in the CMRR.</w:t>
            </w:r>
          </w:p>
          <w:p w14:paraId="358325A4" w14:textId="77777777" w:rsidR="00902CBA" w:rsidRPr="00F75DB9" w:rsidRDefault="00902CBA">
            <w:pPr>
              <w:ind w:left="60"/>
              <w:rPr>
                <w:rFonts w:asciiTheme="majorHAnsi" w:hAnsiTheme="majorHAnsi" w:cstheme="majorHAnsi"/>
              </w:rPr>
            </w:pPr>
          </w:p>
        </w:tc>
      </w:tr>
    </w:tbl>
    <w:p w14:paraId="2D7E58EF" w14:textId="77777777" w:rsidR="006105FE" w:rsidRPr="00F75DB9" w:rsidRDefault="006105FE">
      <w:pPr>
        <w:widowControl w:val="0"/>
        <w:pBdr>
          <w:top w:val="nil"/>
          <w:left w:val="nil"/>
          <w:bottom w:val="nil"/>
          <w:right w:val="nil"/>
          <w:between w:val="nil"/>
        </w:pBdr>
        <w:spacing w:line="276" w:lineRule="auto"/>
        <w:rPr>
          <w:rFonts w:asciiTheme="majorHAnsi" w:hAnsiTheme="majorHAnsi" w:cstheme="majorHAnsi"/>
        </w:rPr>
      </w:pP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902CBA" w:rsidRPr="00F75DB9" w14:paraId="57B1D9AD" w14:textId="77777777">
        <w:trPr>
          <w:trHeight w:val="270"/>
        </w:trPr>
        <w:tc>
          <w:tcPr>
            <w:tcW w:w="9445" w:type="dxa"/>
            <w:tcBorders>
              <w:top w:val="nil"/>
              <w:left w:val="nil"/>
              <w:bottom w:val="single" w:sz="8" w:space="0" w:color="000000"/>
              <w:right w:val="nil"/>
            </w:tcBorders>
            <w:shd w:val="clear" w:color="auto" w:fill="auto"/>
            <w:vAlign w:val="bottom"/>
          </w:tcPr>
          <w:p w14:paraId="63268464" w14:textId="77777777" w:rsidR="00902CBA" w:rsidRPr="00F75DB9" w:rsidRDefault="005A0BBE">
            <w:pPr>
              <w:numPr>
                <w:ilvl w:val="0"/>
                <w:numId w:val="1"/>
              </w:numPr>
              <w:pBdr>
                <w:top w:val="nil"/>
                <w:left w:val="nil"/>
                <w:bottom w:val="nil"/>
                <w:right w:val="nil"/>
                <w:between w:val="nil"/>
              </w:pBdr>
              <w:spacing w:after="160" w:line="259" w:lineRule="auto"/>
              <w:ind w:left="360"/>
              <w:rPr>
                <w:rFonts w:asciiTheme="majorHAnsi" w:hAnsiTheme="majorHAnsi" w:cstheme="majorHAnsi"/>
              </w:rPr>
            </w:pPr>
            <w:r w:rsidRPr="00F75DB9">
              <w:rPr>
                <w:rFonts w:asciiTheme="majorHAnsi" w:hAnsiTheme="majorHAnsi" w:cstheme="majorHAnsi"/>
                <w:color w:val="000000"/>
              </w:rPr>
              <w:t xml:space="preserve">Social </w:t>
            </w:r>
            <w:r w:rsidRPr="00F75DB9">
              <w:rPr>
                <w:rFonts w:asciiTheme="majorHAnsi" w:hAnsiTheme="majorHAnsi" w:cstheme="majorHAnsi"/>
              </w:rPr>
              <w:t>distancing</w:t>
            </w:r>
            <w:r w:rsidRPr="00F75DB9">
              <w:rPr>
                <w:rFonts w:asciiTheme="majorHAnsi" w:hAnsiTheme="majorHAnsi" w:cstheme="majorHAnsi"/>
                <w:color w:val="000000"/>
              </w:rPr>
              <w:t xml:space="preserve"> between employees must be maintained at all times. </w:t>
            </w:r>
            <w:r w:rsidRPr="00F75DB9">
              <w:rPr>
                <w:rFonts w:asciiTheme="majorHAnsi" w:hAnsiTheme="majorHAnsi" w:cstheme="majorHAnsi"/>
                <w:b/>
                <w:color w:val="000000"/>
              </w:rPr>
              <w:t>Please describe any occasions where you will not be able to maintain 6 ft between employees in clinical</w:t>
            </w:r>
            <w:r w:rsidRPr="00F75DB9">
              <w:rPr>
                <w:rFonts w:asciiTheme="majorHAnsi" w:hAnsiTheme="majorHAnsi" w:cstheme="majorHAnsi"/>
                <w:b/>
              </w:rPr>
              <w:t xml:space="preserve"> research or general office spaces </w:t>
            </w:r>
            <w:r w:rsidRPr="00F75DB9">
              <w:rPr>
                <w:rFonts w:asciiTheme="majorHAnsi" w:hAnsiTheme="majorHAnsi" w:cstheme="majorHAnsi"/>
                <w:b/>
                <w:color w:val="000000"/>
              </w:rPr>
              <w:t>and how you are ensuring the safety of employees in these instances (e.g. PPE use).</w:t>
            </w:r>
          </w:p>
        </w:tc>
      </w:tr>
      <w:tr w:rsidR="00902CBA" w:rsidRPr="00F75DB9" w14:paraId="36C94B62" w14:textId="77777777">
        <w:trPr>
          <w:trHeight w:val="450"/>
        </w:trPr>
        <w:tc>
          <w:tcPr>
            <w:tcW w:w="944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6A6EB4B" w14:textId="77777777" w:rsidR="00B55727" w:rsidRPr="00F75DB9" w:rsidRDefault="00B55727" w:rsidP="00B55727">
            <w:pPr>
              <w:rPr>
                <w:rFonts w:asciiTheme="majorHAnsi" w:hAnsiTheme="majorHAnsi" w:cstheme="majorHAnsi"/>
              </w:rPr>
            </w:pPr>
            <w:r w:rsidRPr="00F75DB9">
              <w:rPr>
                <w:rFonts w:asciiTheme="majorHAnsi" w:hAnsiTheme="majorHAnsi" w:cstheme="majorHAnsi"/>
              </w:rPr>
              <w:t>As much as possible during research study visits, only one member of the research team (CRU staff, coordinator, PI/Co-I) will be in the same room as the study participant and social distance will be maintained when able. Social distancing will also be practiced between research team members as much as possible.</w:t>
            </w:r>
          </w:p>
          <w:p w14:paraId="5C9D87EB" w14:textId="77777777" w:rsidR="00B55727" w:rsidRPr="00F75DB9" w:rsidRDefault="00B55727" w:rsidP="00B55727">
            <w:pPr>
              <w:rPr>
                <w:rFonts w:asciiTheme="majorHAnsi" w:hAnsiTheme="majorHAnsi" w:cstheme="majorHAnsi"/>
              </w:rPr>
            </w:pPr>
          </w:p>
          <w:p w14:paraId="5B84F420" w14:textId="58383A92" w:rsidR="00B55727" w:rsidRPr="00F75DB9" w:rsidRDefault="00B55727" w:rsidP="00B55727">
            <w:pPr>
              <w:pStyle w:val="ListParagraph"/>
              <w:numPr>
                <w:ilvl w:val="0"/>
                <w:numId w:val="2"/>
              </w:numPr>
              <w:rPr>
                <w:rFonts w:asciiTheme="majorHAnsi" w:hAnsiTheme="majorHAnsi" w:cstheme="majorHAnsi"/>
                <w:color w:val="000000"/>
                <w:sz w:val="22"/>
                <w:szCs w:val="22"/>
              </w:rPr>
            </w:pPr>
            <w:r w:rsidRPr="00F75DB9">
              <w:rPr>
                <w:rFonts w:asciiTheme="majorHAnsi" w:hAnsiTheme="majorHAnsi" w:cstheme="majorHAnsi"/>
                <w:color w:val="000000"/>
                <w:sz w:val="22"/>
                <w:szCs w:val="22"/>
              </w:rPr>
              <w:t xml:space="preserve">In person meetings </w:t>
            </w:r>
            <w:r w:rsidR="00C653F8">
              <w:rPr>
                <w:rFonts w:asciiTheme="majorHAnsi" w:hAnsiTheme="majorHAnsi" w:cstheme="majorHAnsi"/>
                <w:color w:val="000000"/>
                <w:sz w:val="22"/>
                <w:szCs w:val="22"/>
              </w:rPr>
              <w:t xml:space="preserve">of employees </w:t>
            </w:r>
            <w:r w:rsidRPr="00F75DB9">
              <w:rPr>
                <w:rFonts w:asciiTheme="majorHAnsi" w:hAnsiTheme="majorHAnsi" w:cstheme="majorHAnsi"/>
                <w:color w:val="000000"/>
                <w:sz w:val="22"/>
                <w:szCs w:val="22"/>
              </w:rPr>
              <w:t xml:space="preserve">will not be held during the </w:t>
            </w:r>
            <w:r w:rsidRPr="00F75DB9">
              <w:rPr>
                <w:rFonts w:asciiTheme="majorHAnsi" w:hAnsiTheme="majorHAnsi" w:cstheme="majorHAnsi"/>
                <w:b/>
                <w:color w:val="000000"/>
                <w:sz w:val="22"/>
                <w:szCs w:val="22"/>
              </w:rPr>
              <w:t xml:space="preserve">Sunrise Steps 1 or 2.  </w:t>
            </w:r>
          </w:p>
          <w:p w14:paraId="53B9D477" w14:textId="77777777" w:rsidR="00B55727" w:rsidRPr="00F75DB9" w:rsidRDefault="00B55727" w:rsidP="00B55727">
            <w:pPr>
              <w:pStyle w:val="ListParagraph"/>
              <w:rPr>
                <w:rFonts w:asciiTheme="majorHAnsi" w:hAnsiTheme="majorHAnsi" w:cstheme="majorHAnsi"/>
                <w:color w:val="000000"/>
                <w:sz w:val="22"/>
                <w:szCs w:val="22"/>
              </w:rPr>
            </w:pPr>
          </w:p>
          <w:p w14:paraId="16964A4B" w14:textId="77777777" w:rsidR="00B55727" w:rsidRPr="00F75DB9" w:rsidRDefault="00B55727" w:rsidP="00B55727">
            <w:pPr>
              <w:pStyle w:val="ListParagraph"/>
              <w:numPr>
                <w:ilvl w:val="0"/>
                <w:numId w:val="2"/>
              </w:numPr>
              <w:rPr>
                <w:rFonts w:asciiTheme="majorHAnsi" w:hAnsiTheme="majorHAnsi" w:cstheme="majorHAnsi"/>
                <w:color w:val="000000"/>
                <w:sz w:val="22"/>
                <w:szCs w:val="22"/>
              </w:rPr>
            </w:pPr>
            <w:r w:rsidRPr="00F75DB9">
              <w:rPr>
                <w:rFonts w:asciiTheme="majorHAnsi" w:hAnsiTheme="majorHAnsi" w:cstheme="majorHAnsi"/>
                <w:color w:val="000000"/>
                <w:sz w:val="22"/>
                <w:szCs w:val="22"/>
              </w:rPr>
              <w:t xml:space="preserve">Meals will not be eaten together during </w:t>
            </w:r>
            <w:r w:rsidRPr="00F75DB9">
              <w:rPr>
                <w:rFonts w:asciiTheme="majorHAnsi" w:hAnsiTheme="majorHAnsi" w:cstheme="majorHAnsi"/>
                <w:b/>
                <w:color w:val="000000"/>
                <w:sz w:val="22"/>
                <w:szCs w:val="22"/>
              </w:rPr>
              <w:t>Sunrise Steps 1 or 2.</w:t>
            </w:r>
          </w:p>
          <w:p w14:paraId="1EACCA7B" w14:textId="77777777" w:rsidR="00B55727" w:rsidRPr="00F75DB9" w:rsidRDefault="00B55727" w:rsidP="00B55727">
            <w:pPr>
              <w:pStyle w:val="ListParagraph"/>
              <w:rPr>
                <w:rFonts w:asciiTheme="majorHAnsi" w:hAnsiTheme="majorHAnsi" w:cstheme="majorHAnsi"/>
                <w:color w:val="000000"/>
                <w:sz w:val="22"/>
                <w:szCs w:val="22"/>
              </w:rPr>
            </w:pPr>
          </w:p>
          <w:p w14:paraId="65E0A31A" w14:textId="77777777" w:rsidR="00B55727" w:rsidRPr="00F75DB9" w:rsidRDefault="00B55727" w:rsidP="00B55727">
            <w:pPr>
              <w:pStyle w:val="ListParagraph"/>
              <w:numPr>
                <w:ilvl w:val="0"/>
                <w:numId w:val="2"/>
              </w:numPr>
              <w:rPr>
                <w:rFonts w:asciiTheme="majorHAnsi" w:hAnsiTheme="majorHAnsi" w:cstheme="majorHAnsi"/>
                <w:color w:val="000000"/>
                <w:sz w:val="22"/>
                <w:szCs w:val="22"/>
              </w:rPr>
            </w:pPr>
            <w:r w:rsidRPr="00F75DB9">
              <w:rPr>
                <w:rFonts w:asciiTheme="majorHAnsi" w:hAnsiTheme="majorHAnsi" w:cstheme="majorHAnsi"/>
                <w:color w:val="000000"/>
                <w:sz w:val="22"/>
                <w:szCs w:val="22"/>
              </w:rPr>
              <w:t>Handwashing practices will be carefully attended by thorough washing with soap after tasks are completed.</w:t>
            </w:r>
          </w:p>
          <w:p w14:paraId="75DE1527" w14:textId="77777777" w:rsidR="00B55727" w:rsidRPr="00F75DB9" w:rsidRDefault="00B55727" w:rsidP="00B55727">
            <w:pPr>
              <w:pStyle w:val="ListParagraph"/>
              <w:rPr>
                <w:rFonts w:asciiTheme="majorHAnsi" w:hAnsiTheme="majorHAnsi" w:cstheme="majorHAnsi"/>
                <w:color w:val="000000"/>
                <w:sz w:val="22"/>
                <w:szCs w:val="22"/>
              </w:rPr>
            </w:pPr>
          </w:p>
          <w:p w14:paraId="58A21FB6" w14:textId="0F7E5633" w:rsidR="00B55727" w:rsidRPr="00F75DB9" w:rsidRDefault="00B55727" w:rsidP="00B55727">
            <w:pPr>
              <w:ind w:left="60"/>
              <w:rPr>
                <w:rFonts w:asciiTheme="majorHAnsi" w:hAnsiTheme="majorHAnsi" w:cstheme="majorHAnsi"/>
              </w:rPr>
            </w:pPr>
            <w:r w:rsidRPr="00F75DB9">
              <w:rPr>
                <w:rFonts w:asciiTheme="majorHAnsi" w:hAnsiTheme="majorHAnsi" w:cstheme="majorHAnsi"/>
                <w:b/>
                <w:color w:val="000000"/>
              </w:rPr>
              <w:t xml:space="preserve">This plan was developed in consultation with </w:t>
            </w:r>
            <w:r w:rsidR="00290984">
              <w:rPr>
                <w:rFonts w:asciiTheme="majorHAnsi" w:hAnsiTheme="majorHAnsi" w:cstheme="majorHAnsi"/>
                <w:b/>
                <w:color w:val="000000"/>
              </w:rPr>
              <w:t>my department head</w:t>
            </w:r>
            <w:r w:rsidRPr="00F75DB9">
              <w:rPr>
                <w:rFonts w:asciiTheme="majorHAnsi" w:hAnsiTheme="majorHAnsi" w:cstheme="majorHAnsi"/>
                <w:b/>
                <w:color w:val="000000"/>
              </w:rPr>
              <w:t xml:space="preserve"> and the CMRR approval committee since my work is done under the auspices of the Department of Medicine and 2 of my 4 protocols are done in the CMRR.</w:t>
            </w:r>
          </w:p>
          <w:p w14:paraId="4F5A71B4" w14:textId="77777777" w:rsidR="00B55727" w:rsidRPr="00F75DB9" w:rsidRDefault="00B55727" w:rsidP="00A27B05">
            <w:pPr>
              <w:rPr>
                <w:rFonts w:asciiTheme="majorHAnsi" w:hAnsiTheme="majorHAnsi" w:cstheme="majorHAnsi"/>
                <w:b/>
                <w:color w:val="000000"/>
              </w:rPr>
            </w:pPr>
          </w:p>
          <w:p w14:paraId="324F34EF" w14:textId="5C2FFE32" w:rsidR="00A27B05" w:rsidRPr="00F75DB9" w:rsidRDefault="00B55727" w:rsidP="00A27B05">
            <w:pPr>
              <w:rPr>
                <w:rFonts w:asciiTheme="majorHAnsi" w:hAnsiTheme="majorHAnsi" w:cstheme="majorHAnsi"/>
              </w:rPr>
            </w:pPr>
            <w:r w:rsidRPr="00F75DB9">
              <w:rPr>
                <w:rFonts w:asciiTheme="majorHAnsi" w:hAnsiTheme="majorHAnsi" w:cstheme="majorHAnsi"/>
                <w:b/>
                <w:color w:val="000000"/>
              </w:rPr>
              <w:t xml:space="preserve">The specific plans for each </w:t>
            </w:r>
            <w:r w:rsidR="00A27B05" w:rsidRPr="00F75DB9">
              <w:rPr>
                <w:rFonts w:asciiTheme="majorHAnsi" w:hAnsiTheme="majorHAnsi" w:cstheme="majorHAnsi"/>
                <w:b/>
                <w:color w:val="000000"/>
              </w:rPr>
              <w:t>protocol</w:t>
            </w:r>
            <w:r w:rsidRPr="00F75DB9">
              <w:rPr>
                <w:rFonts w:asciiTheme="majorHAnsi" w:hAnsiTheme="majorHAnsi" w:cstheme="majorHAnsi"/>
                <w:b/>
                <w:color w:val="000000"/>
              </w:rPr>
              <w:t xml:space="preserve"> are described below.</w:t>
            </w:r>
          </w:p>
          <w:p w14:paraId="23AE7B7C" w14:textId="77777777" w:rsidR="00A27B05" w:rsidRPr="00F75DB9" w:rsidRDefault="00A27B05" w:rsidP="00A27B05">
            <w:pPr>
              <w:rPr>
                <w:rFonts w:asciiTheme="majorHAnsi" w:hAnsiTheme="majorHAnsi" w:cstheme="majorHAnsi"/>
              </w:rPr>
            </w:pPr>
          </w:p>
          <w:p w14:paraId="5CF8AA85" w14:textId="7D609D94" w:rsidR="00902CBA" w:rsidRPr="00F75DB9" w:rsidRDefault="007944B0">
            <w:pPr>
              <w:rPr>
                <w:rFonts w:asciiTheme="majorHAnsi" w:hAnsiTheme="majorHAnsi" w:cstheme="majorHAnsi"/>
              </w:rPr>
            </w:pPr>
            <w:r w:rsidRPr="00F75DB9">
              <w:rPr>
                <w:rFonts w:asciiTheme="majorHAnsi" w:hAnsiTheme="majorHAnsi" w:cstheme="majorHAnsi"/>
                <w:b/>
                <w:bCs/>
              </w:rPr>
              <w:t xml:space="preserve">GRADE study (IRB# </w:t>
            </w:r>
            <w:r w:rsidR="00290984">
              <w:rPr>
                <w:rFonts w:asciiTheme="majorHAnsi" w:hAnsiTheme="majorHAnsi" w:cstheme="majorHAnsi"/>
                <w:b/>
                <w:bCs/>
              </w:rPr>
              <w:t>________</w:t>
            </w:r>
            <w:r w:rsidRPr="00F75DB9">
              <w:rPr>
                <w:rFonts w:asciiTheme="majorHAnsi" w:hAnsiTheme="majorHAnsi" w:cstheme="majorHAnsi"/>
                <w:b/>
                <w:bCs/>
              </w:rPr>
              <w:t>):</w:t>
            </w:r>
            <w:r w:rsidRPr="00F75DB9">
              <w:rPr>
                <w:rFonts w:asciiTheme="majorHAnsi" w:hAnsiTheme="majorHAnsi" w:cstheme="majorHAnsi"/>
              </w:rPr>
              <w:t xml:space="preserve"> Subjects will need to be seen face to face to complete data collection on annual and semiannual visits.  Staff need to obtain vitals, do foot exams, collect blood via venipuncture, collect filled urine cups, insert an IV for sample collection during an </w:t>
            </w:r>
            <w:r w:rsidRPr="00F75DB9">
              <w:rPr>
                <w:rFonts w:asciiTheme="majorHAnsi" w:hAnsiTheme="majorHAnsi" w:cstheme="majorHAnsi"/>
              </w:rPr>
              <w:lastRenderedPageBreak/>
              <w:t xml:space="preserve">oral glucose tolerance tests at a distance from the subject of less than 6 feet.  During these visits staff will wear masks and eye shields, subjects will wear masks, and time of the interaction will be minimized (anticipate less than 10 minutes on semiannual visits and 20 minutes on annual visits).  In </w:t>
            </w:r>
            <w:r w:rsidR="00D92858" w:rsidRPr="00F75DB9">
              <w:rPr>
                <w:rFonts w:asciiTheme="majorHAnsi" w:hAnsiTheme="majorHAnsi" w:cstheme="majorHAnsi"/>
              </w:rPr>
              <w:t>addition,</w:t>
            </w:r>
            <w:r w:rsidRPr="00F75DB9">
              <w:rPr>
                <w:rFonts w:asciiTheme="majorHAnsi" w:hAnsiTheme="majorHAnsi" w:cstheme="majorHAnsi"/>
              </w:rPr>
              <w:t xml:space="preserve"> the staff will divide up the work so that one does the sample collection and the other does the vitals and exam.  This will minimize the time a staff person is less than 6 feet from a subject.  While in the DCRU staff will remain more than 6 feet apart.</w:t>
            </w:r>
          </w:p>
          <w:p w14:paraId="0B9E960B" w14:textId="5DEEE628" w:rsidR="007944B0" w:rsidRPr="00F75DB9" w:rsidRDefault="007944B0">
            <w:pPr>
              <w:rPr>
                <w:rFonts w:asciiTheme="majorHAnsi" w:hAnsiTheme="majorHAnsi" w:cstheme="majorHAnsi"/>
              </w:rPr>
            </w:pPr>
          </w:p>
          <w:p w14:paraId="2D1A3824" w14:textId="2EB07D14" w:rsidR="00B55727" w:rsidRPr="00F75DB9" w:rsidRDefault="007944B0" w:rsidP="00B55727">
            <w:pPr>
              <w:rPr>
                <w:rFonts w:asciiTheme="majorHAnsi" w:hAnsiTheme="majorHAnsi" w:cstheme="majorHAnsi"/>
              </w:rPr>
            </w:pPr>
            <w:r w:rsidRPr="00F75DB9">
              <w:rPr>
                <w:rFonts w:asciiTheme="majorHAnsi" w:hAnsiTheme="majorHAnsi" w:cstheme="majorHAnsi"/>
                <w:b/>
                <w:bCs/>
              </w:rPr>
              <w:t>Exercise study</w:t>
            </w:r>
            <w:r w:rsidR="00B427B3" w:rsidRPr="00F75DB9">
              <w:rPr>
                <w:rFonts w:asciiTheme="majorHAnsi" w:hAnsiTheme="majorHAnsi" w:cstheme="majorHAnsi"/>
                <w:b/>
                <w:bCs/>
              </w:rPr>
              <w:t xml:space="preserve"> (STUDY</w:t>
            </w:r>
            <w:r w:rsidR="00290984">
              <w:rPr>
                <w:rFonts w:asciiTheme="majorHAnsi" w:hAnsiTheme="majorHAnsi" w:cstheme="majorHAnsi"/>
                <w:b/>
                <w:bCs/>
              </w:rPr>
              <w:t>________</w:t>
            </w:r>
            <w:r w:rsidR="00B427B3" w:rsidRPr="00F75DB9">
              <w:rPr>
                <w:rFonts w:asciiTheme="majorHAnsi" w:hAnsiTheme="majorHAnsi" w:cstheme="majorHAnsi"/>
                <w:b/>
                <w:bCs/>
              </w:rPr>
              <w:t>)</w:t>
            </w:r>
            <w:r w:rsidRPr="00F75DB9">
              <w:rPr>
                <w:rFonts w:asciiTheme="majorHAnsi" w:hAnsiTheme="majorHAnsi" w:cstheme="majorHAnsi"/>
                <w:b/>
                <w:bCs/>
              </w:rPr>
              <w:t xml:space="preserve">:  </w:t>
            </w:r>
            <w:r w:rsidR="00B55727" w:rsidRPr="00F75DB9">
              <w:rPr>
                <w:rFonts w:asciiTheme="majorHAnsi" w:hAnsiTheme="majorHAnsi" w:cstheme="majorHAnsi"/>
                <w:b/>
                <w:bCs/>
              </w:rPr>
              <w:t xml:space="preserve"> </w:t>
            </w:r>
            <w:r w:rsidR="00B55727" w:rsidRPr="00F75DB9">
              <w:rPr>
                <w:rFonts w:asciiTheme="majorHAnsi" w:hAnsiTheme="majorHAnsi" w:cstheme="majorHAnsi"/>
              </w:rPr>
              <w:t xml:space="preserve">In this study, subjects have a screening visit in which consent is obtained and a continuous </w:t>
            </w:r>
            <w:r w:rsidR="00D92858" w:rsidRPr="00F75DB9">
              <w:rPr>
                <w:rFonts w:asciiTheme="majorHAnsi" w:hAnsiTheme="majorHAnsi" w:cstheme="majorHAnsi"/>
              </w:rPr>
              <w:t>glucose</w:t>
            </w:r>
            <w:r w:rsidR="00B55727" w:rsidRPr="00F75DB9">
              <w:rPr>
                <w:rFonts w:asciiTheme="majorHAnsi" w:hAnsiTheme="majorHAnsi" w:cstheme="majorHAnsi"/>
              </w:rPr>
              <w:t xml:space="preserve"> monitor is applied that is followed in one week by two days of experimental measures.  On the first day they perform two </w:t>
            </w:r>
            <w:r w:rsidR="00D92858" w:rsidRPr="00F75DB9">
              <w:rPr>
                <w:rFonts w:asciiTheme="majorHAnsi" w:hAnsiTheme="majorHAnsi" w:cstheme="majorHAnsi"/>
              </w:rPr>
              <w:t>90-minute</w:t>
            </w:r>
            <w:r w:rsidR="00B55727" w:rsidRPr="00F75DB9">
              <w:rPr>
                <w:rFonts w:asciiTheme="majorHAnsi" w:hAnsiTheme="majorHAnsi" w:cstheme="majorHAnsi"/>
              </w:rPr>
              <w:t xml:space="preserve"> periods of exercise on an exercise bike </w:t>
            </w:r>
            <w:proofErr w:type="gramStart"/>
            <w:r w:rsidR="00B55727" w:rsidRPr="00F75DB9">
              <w:rPr>
                <w:rFonts w:asciiTheme="majorHAnsi" w:hAnsiTheme="majorHAnsi" w:cstheme="majorHAnsi"/>
              </w:rPr>
              <w:t>during  which</w:t>
            </w:r>
            <w:proofErr w:type="gramEnd"/>
            <w:r w:rsidR="00B55727" w:rsidRPr="00F75DB9">
              <w:rPr>
                <w:rFonts w:asciiTheme="majorHAnsi" w:hAnsiTheme="majorHAnsi" w:cstheme="majorHAnsi"/>
              </w:rPr>
              <w:t xml:space="preserve"> they are clamped at euglycemia and on the second day they undergo a hypoglycemic clamp.  During the clamp studies, our nurses will often be less than 6 feet from the research subject as they collect blood every 5 minutes for up to 3 hours. During the exercise, they are monitored by an exercise technician who will often be  less than 6 feet from the research subject  We will provide masks and eye shields for the nurses and technicians to wear at all times.  Subjects will be asked to wear the masks while in the CRU.</w:t>
            </w:r>
            <w:r w:rsidR="003A286E" w:rsidRPr="00F75DB9">
              <w:rPr>
                <w:rFonts w:asciiTheme="majorHAnsi" w:hAnsiTheme="majorHAnsi" w:cstheme="majorHAnsi"/>
              </w:rPr>
              <w:t xml:space="preserve">  As much as possible, study personnel and study equipment will be moved to ensure that everyone who can be 6 feet apart will be.  Specifically, the glucose </w:t>
            </w:r>
            <w:proofErr w:type="spellStart"/>
            <w:r w:rsidR="003A286E" w:rsidRPr="00F75DB9">
              <w:rPr>
                <w:rFonts w:asciiTheme="majorHAnsi" w:hAnsiTheme="majorHAnsi" w:cstheme="majorHAnsi"/>
              </w:rPr>
              <w:t>analox</w:t>
            </w:r>
            <w:proofErr w:type="spellEnd"/>
            <w:r w:rsidR="003A286E" w:rsidRPr="00F75DB9">
              <w:rPr>
                <w:rFonts w:asciiTheme="majorHAnsi" w:hAnsiTheme="majorHAnsi" w:cstheme="majorHAnsi"/>
              </w:rPr>
              <w:t xml:space="preserve"> necessary for bedside glucose measurement will be set up in a different but adjacent room, the infusion pumps will be equipped with extra IV tubing so they can be more than 6 feet </w:t>
            </w:r>
            <w:r w:rsidR="00D92858" w:rsidRPr="00F75DB9">
              <w:rPr>
                <w:rFonts w:asciiTheme="majorHAnsi" w:hAnsiTheme="majorHAnsi" w:cstheme="majorHAnsi"/>
              </w:rPr>
              <w:t>from</w:t>
            </w:r>
            <w:r w:rsidR="003A286E" w:rsidRPr="00F75DB9">
              <w:rPr>
                <w:rFonts w:asciiTheme="majorHAnsi" w:hAnsiTheme="majorHAnsi" w:cstheme="majorHAnsi"/>
              </w:rPr>
              <w:t xml:space="preserve"> the subject.  </w:t>
            </w:r>
          </w:p>
          <w:p w14:paraId="31007548" w14:textId="61E89AAA" w:rsidR="007944B0" w:rsidRPr="00F75DB9" w:rsidRDefault="007944B0">
            <w:pPr>
              <w:rPr>
                <w:rFonts w:asciiTheme="majorHAnsi" w:hAnsiTheme="majorHAnsi" w:cstheme="majorHAnsi"/>
              </w:rPr>
            </w:pPr>
          </w:p>
          <w:p w14:paraId="49E51EFD" w14:textId="75E2B24A" w:rsidR="007944B0" w:rsidRPr="00F75DB9" w:rsidRDefault="007944B0">
            <w:pPr>
              <w:rPr>
                <w:rFonts w:asciiTheme="majorHAnsi" w:hAnsiTheme="majorHAnsi" w:cstheme="majorHAnsi"/>
              </w:rPr>
            </w:pPr>
          </w:p>
          <w:p w14:paraId="28AD7508" w14:textId="2E8AEC27" w:rsidR="00B55727" w:rsidRPr="00F75DB9" w:rsidRDefault="007944B0" w:rsidP="00B55727">
            <w:pPr>
              <w:rPr>
                <w:rFonts w:asciiTheme="majorHAnsi" w:hAnsiTheme="majorHAnsi" w:cstheme="majorHAnsi"/>
              </w:rPr>
            </w:pPr>
            <w:r w:rsidRPr="00F75DB9">
              <w:rPr>
                <w:rFonts w:asciiTheme="majorHAnsi" w:hAnsiTheme="majorHAnsi" w:cstheme="majorHAnsi"/>
                <w:b/>
                <w:bCs/>
              </w:rPr>
              <w:t>3T Aim 1</w:t>
            </w:r>
            <w:r w:rsidR="00B427B3" w:rsidRPr="00F75DB9">
              <w:rPr>
                <w:rFonts w:asciiTheme="majorHAnsi" w:hAnsiTheme="majorHAnsi" w:cstheme="majorHAnsi"/>
                <w:b/>
                <w:bCs/>
              </w:rPr>
              <w:t xml:space="preserve"> (STUDY</w:t>
            </w:r>
            <w:r w:rsidR="00290984">
              <w:rPr>
                <w:rFonts w:asciiTheme="majorHAnsi" w:hAnsiTheme="majorHAnsi" w:cstheme="majorHAnsi"/>
                <w:b/>
                <w:bCs/>
              </w:rPr>
              <w:t>__________</w:t>
            </w:r>
            <w:r w:rsidR="00B427B3" w:rsidRPr="00F75DB9">
              <w:rPr>
                <w:rFonts w:asciiTheme="majorHAnsi" w:hAnsiTheme="majorHAnsi" w:cstheme="majorHAnsi"/>
                <w:b/>
                <w:bCs/>
              </w:rPr>
              <w:t>)</w:t>
            </w:r>
            <w:r w:rsidRPr="00F75DB9">
              <w:rPr>
                <w:rFonts w:asciiTheme="majorHAnsi" w:hAnsiTheme="majorHAnsi" w:cstheme="majorHAnsi"/>
                <w:b/>
                <w:bCs/>
              </w:rPr>
              <w:t>:</w:t>
            </w:r>
            <w:r w:rsidRPr="00F75DB9">
              <w:rPr>
                <w:rFonts w:asciiTheme="majorHAnsi" w:hAnsiTheme="majorHAnsi" w:cstheme="majorHAnsi"/>
              </w:rPr>
              <w:t xml:space="preserve"> </w:t>
            </w:r>
            <w:r w:rsidR="001F3A36" w:rsidRPr="00F75DB9">
              <w:rPr>
                <w:rFonts w:asciiTheme="majorHAnsi" w:hAnsiTheme="majorHAnsi" w:cstheme="majorHAnsi"/>
              </w:rPr>
              <w:t>In this study, subjects undergo f</w:t>
            </w:r>
            <w:r w:rsidR="00C653F8">
              <w:rPr>
                <w:rFonts w:asciiTheme="majorHAnsi" w:hAnsiTheme="majorHAnsi" w:cstheme="majorHAnsi"/>
              </w:rPr>
              <w:t>ive</w:t>
            </w:r>
            <w:r w:rsidR="001F3A36" w:rsidRPr="00F75DB9">
              <w:rPr>
                <w:rFonts w:asciiTheme="majorHAnsi" w:hAnsiTheme="majorHAnsi" w:cstheme="majorHAnsi"/>
              </w:rPr>
              <w:t xml:space="preserve"> clamp studies over </w:t>
            </w:r>
            <w:r w:rsidR="00C653F8">
              <w:rPr>
                <w:rFonts w:asciiTheme="majorHAnsi" w:hAnsiTheme="majorHAnsi" w:cstheme="majorHAnsi"/>
              </w:rPr>
              <w:t>3</w:t>
            </w:r>
            <w:r w:rsidR="001F3A36" w:rsidRPr="00F75DB9">
              <w:rPr>
                <w:rFonts w:asciiTheme="majorHAnsi" w:hAnsiTheme="majorHAnsi" w:cstheme="majorHAnsi"/>
              </w:rPr>
              <w:t xml:space="preserve"> days.  T</w:t>
            </w:r>
            <w:r w:rsidR="00C653F8">
              <w:rPr>
                <w:rFonts w:asciiTheme="majorHAnsi" w:hAnsiTheme="majorHAnsi" w:cstheme="majorHAnsi"/>
              </w:rPr>
              <w:t xml:space="preserve">hree </w:t>
            </w:r>
            <w:r w:rsidR="001F3A36" w:rsidRPr="00F75DB9">
              <w:rPr>
                <w:rFonts w:asciiTheme="majorHAnsi" w:hAnsiTheme="majorHAnsi" w:cstheme="majorHAnsi"/>
              </w:rPr>
              <w:t xml:space="preserve">are done in the </w:t>
            </w:r>
            <w:r w:rsidR="00C653F8">
              <w:rPr>
                <w:rFonts w:asciiTheme="majorHAnsi" w:hAnsiTheme="majorHAnsi" w:cstheme="majorHAnsi"/>
              </w:rPr>
              <w:t xml:space="preserve">CMRR (two in the 3T </w:t>
            </w:r>
            <w:r w:rsidR="003F661D">
              <w:rPr>
                <w:rFonts w:asciiTheme="majorHAnsi" w:hAnsiTheme="majorHAnsi" w:cstheme="majorHAnsi"/>
              </w:rPr>
              <w:t>magnet</w:t>
            </w:r>
            <w:proofErr w:type="gramStart"/>
            <w:r w:rsidR="00C653F8">
              <w:rPr>
                <w:rFonts w:asciiTheme="majorHAnsi" w:hAnsiTheme="majorHAnsi" w:cstheme="majorHAnsi"/>
              </w:rPr>
              <w:t>)</w:t>
            </w:r>
            <w:r w:rsidR="001F3A36" w:rsidRPr="00F75DB9">
              <w:rPr>
                <w:rFonts w:asciiTheme="majorHAnsi" w:hAnsiTheme="majorHAnsi" w:cstheme="majorHAnsi"/>
              </w:rPr>
              <w:t xml:space="preserve">  and</w:t>
            </w:r>
            <w:proofErr w:type="gramEnd"/>
            <w:r w:rsidR="001F3A36" w:rsidRPr="00F75DB9">
              <w:rPr>
                <w:rFonts w:asciiTheme="majorHAnsi" w:hAnsiTheme="majorHAnsi" w:cstheme="majorHAnsi"/>
              </w:rPr>
              <w:t xml:space="preserve"> two are done in the CRU.  During the clamp studies, our nurses will often be less than 6 feet from the research subject as they collect blood every 5 minutes for up to 3 hours.  We will provide masks and eye shields for the nurses to wear at all times.  Subjects will be asked to wear the mask when they are out of the magnet but allowed to take it off if they wish when they are in the magnet.  </w:t>
            </w:r>
            <w:r w:rsidR="00B55727" w:rsidRPr="00F75DB9">
              <w:rPr>
                <w:rFonts w:asciiTheme="majorHAnsi" w:hAnsiTheme="majorHAnsi" w:cstheme="majorHAnsi"/>
              </w:rPr>
              <w:t>While in the CMFR and CRU staff will remain more than 6 feet apart.</w:t>
            </w:r>
            <w:r w:rsidR="003A286E" w:rsidRPr="00F75DB9">
              <w:rPr>
                <w:rFonts w:asciiTheme="majorHAnsi" w:hAnsiTheme="majorHAnsi" w:cstheme="majorHAnsi"/>
              </w:rPr>
              <w:t xml:space="preserve"> As much as possible, study personnel and study equipment will be moved to ensure that everyone who can be 6 feet apart will be.  Specifically, the glucose </w:t>
            </w:r>
            <w:proofErr w:type="spellStart"/>
            <w:r w:rsidR="003A286E" w:rsidRPr="00F75DB9">
              <w:rPr>
                <w:rFonts w:asciiTheme="majorHAnsi" w:hAnsiTheme="majorHAnsi" w:cstheme="majorHAnsi"/>
              </w:rPr>
              <w:t>analox</w:t>
            </w:r>
            <w:proofErr w:type="spellEnd"/>
            <w:r w:rsidR="003A286E" w:rsidRPr="00F75DB9">
              <w:rPr>
                <w:rFonts w:asciiTheme="majorHAnsi" w:hAnsiTheme="majorHAnsi" w:cstheme="majorHAnsi"/>
              </w:rPr>
              <w:t xml:space="preserve"> necessary for bedside glucose measurement will be set up in a different but adjacent room, the infusion pumps will be equipped with extra IV tubing so they can be more than 6 feet </w:t>
            </w:r>
            <w:r w:rsidR="00D92858" w:rsidRPr="00F75DB9">
              <w:rPr>
                <w:rFonts w:asciiTheme="majorHAnsi" w:hAnsiTheme="majorHAnsi" w:cstheme="majorHAnsi"/>
              </w:rPr>
              <w:t>from</w:t>
            </w:r>
            <w:r w:rsidR="003A286E" w:rsidRPr="00F75DB9">
              <w:rPr>
                <w:rFonts w:asciiTheme="majorHAnsi" w:hAnsiTheme="majorHAnsi" w:cstheme="majorHAnsi"/>
              </w:rPr>
              <w:t xml:space="preserve"> the subject.  </w:t>
            </w:r>
          </w:p>
          <w:p w14:paraId="09BC79C1" w14:textId="1E97A29A" w:rsidR="001F3A36" w:rsidRPr="00F75DB9" w:rsidRDefault="001F3A36">
            <w:pPr>
              <w:rPr>
                <w:rFonts w:asciiTheme="majorHAnsi" w:hAnsiTheme="majorHAnsi" w:cstheme="majorHAnsi"/>
              </w:rPr>
            </w:pPr>
          </w:p>
          <w:p w14:paraId="3A45BE58" w14:textId="04F84E56" w:rsidR="001F3A36" w:rsidRPr="00F75DB9" w:rsidRDefault="001F3A36">
            <w:pPr>
              <w:rPr>
                <w:rFonts w:asciiTheme="majorHAnsi" w:hAnsiTheme="majorHAnsi" w:cstheme="majorHAnsi"/>
              </w:rPr>
            </w:pPr>
            <w:r w:rsidRPr="00F75DB9">
              <w:rPr>
                <w:rFonts w:asciiTheme="majorHAnsi" w:hAnsiTheme="majorHAnsi" w:cstheme="majorHAnsi"/>
              </w:rPr>
              <w:t xml:space="preserve">This study also requires a screening visit where a continuous glucose monitor and an </w:t>
            </w:r>
            <w:proofErr w:type="spellStart"/>
            <w:r w:rsidRPr="00F75DB9">
              <w:rPr>
                <w:rFonts w:asciiTheme="majorHAnsi" w:hAnsiTheme="majorHAnsi" w:cstheme="majorHAnsi"/>
              </w:rPr>
              <w:t>actigraph</w:t>
            </w:r>
            <w:proofErr w:type="spellEnd"/>
            <w:r w:rsidRPr="00F75DB9">
              <w:rPr>
                <w:rFonts w:asciiTheme="majorHAnsi" w:hAnsiTheme="majorHAnsi" w:cstheme="majorHAnsi"/>
              </w:rPr>
              <w:t xml:space="preserve"> are applied to the patient by study personnel. This will require</w:t>
            </w:r>
            <w:r w:rsidR="00B55727" w:rsidRPr="00F75DB9">
              <w:rPr>
                <w:rFonts w:asciiTheme="majorHAnsi" w:hAnsiTheme="majorHAnsi" w:cstheme="majorHAnsi"/>
              </w:rPr>
              <w:t xml:space="preserve"> </w:t>
            </w:r>
            <w:r w:rsidRPr="00F75DB9">
              <w:rPr>
                <w:rFonts w:asciiTheme="majorHAnsi" w:hAnsiTheme="majorHAnsi" w:cstheme="majorHAnsi"/>
              </w:rPr>
              <w:t>the subject and the study person to be closer than 6 feet.  We will provide masks and eye shields for the nurses to wear at all times.  Subjects will be asked to wear a mask.</w:t>
            </w:r>
          </w:p>
          <w:p w14:paraId="43826E58" w14:textId="7DD01010" w:rsidR="001F3A36" w:rsidRPr="00F75DB9" w:rsidRDefault="001F3A36">
            <w:pPr>
              <w:rPr>
                <w:rFonts w:asciiTheme="majorHAnsi" w:hAnsiTheme="majorHAnsi" w:cstheme="majorHAnsi"/>
              </w:rPr>
            </w:pPr>
          </w:p>
          <w:p w14:paraId="0291167F" w14:textId="701D09E6" w:rsidR="00902CBA" w:rsidRPr="00F75DB9" w:rsidRDefault="001F3A36">
            <w:pPr>
              <w:rPr>
                <w:rFonts w:asciiTheme="majorHAnsi" w:hAnsiTheme="majorHAnsi" w:cstheme="majorHAnsi"/>
              </w:rPr>
            </w:pPr>
            <w:r w:rsidRPr="00F75DB9">
              <w:rPr>
                <w:rFonts w:asciiTheme="majorHAnsi" w:hAnsiTheme="majorHAnsi" w:cstheme="majorHAnsi"/>
                <w:b/>
                <w:bCs/>
              </w:rPr>
              <w:t>7T aim 2</w:t>
            </w:r>
            <w:r w:rsidR="00B427B3" w:rsidRPr="00F75DB9">
              <w:rPr>
                <w:rFonts w:asciiTheme="majorHAnsi" w:hAnsiTheme="majorHAnsi" w:cstheme="majorHAnsi"/>
                <w:b/>
                <w:bCs/>
              </w:rPr>
              <w:t xml:space="preserve"> (STUDY</w:t>
            </w:r>
            <w:r w:rsidR="00290984">
              <w:rPr>
                <w:rFonts w:asciiTheme="majorHAnsi" w:hAnsiTheme="majorHAnsi" w:cstheme="majorHAnsi"/>
                <w:b/>
                <w:bCs/>
              </w:rPr>
              <w:t>_____________</w:t>
            </w:r>
            <w:r w:rsidR="00B427B3" w:rsidRPr="00F75DB9">
              <w:rPr>
                <w:rFonts w:asciiTheme="majorHAnsi" w:hAnsiTheme="majorHAnsi" w:cstheme="majorHAnsi"/>
                <w:b/>
                <w:bCs/>
              </w:rPr>
              <w:t>)</w:t>
            </w:r>
            <w:r w:rsidRPr="00F75DB9">
              <w:rPr>
                <w:rFonts w:asciiTheme="majorHAnsi" w:hAnsiTheme="majorHAnsi" w:cstheme="majorHAnsi"/>
                <w:b/>
                <w:bCs/>
              </w:rPr>
              <w:t>:</w:t>
            </w:r>
            <w:r w:rsidRPr="00F75DB9">
              <w:rPr>
                <w:rFonts w:asciiTheme="majorHAnsi" w:hAnsiTheme="majorHAnsi" w:cstheme="majorHAnsi"/>
              </w:rPr>
              <w:t xml:space="preserve"> This study has a similar design as the 3T aim 1 study </w:t>
            </w:r>
            <w:r w:rsidR="00C653F8">
              <w:rPr>
                <w:rFonts w:asciiTheme="majorHAnsi" w:hAnsiTheme="majorHAnsi" w:cstheme="majorHAnsi"/>
              </w:rPr>
              <w:t xml:space="preserve">(although only 4 clamps are done over 2 days) </w:t>
            </w:r>
            <w:r w:rsidRPr="00F75DB9">
              <w:rPr>
                <w:rFonts w:asciiTheme="majorHAnsi" w:hAnsiTheme="majorHAnsi" w:cstheme="majorHAnsi"/>
              </w:rPr>
              <w:t xml:space="preserve">and has the same </w:t>
            </w:r>
            <w:r w:rsidR="00D92858" w:rsidRPr="00F75DB9">
              <w:rPr>
                <w:rFonts w:asciiTheme="majorHAnsi" w:hAnsiTheme="majorHAnsi" w:cstheme="majorHAnsi"/>
              </w:rPr>
              <w:t>requirements</w:t>
            </w:r>
            <w:r w:rsidRPr="00F75DB9">
              <w:rPr>
                <w:rFonts w:asciiTheme="majorHAnsi" w:hAnsiTheme="majorHAnsi" w:cstheme="majorHAnsi"/>
              </w:rPr>
              <w:t xml:space="preserve"> for subject and study personnel to sometimes be less than 6 feet from each other.  </w:t>
            </w:r>
            <w:r w:rsidR="003A286E" w:rsidRPr="00F75DB9">
              <w:rPr>
                <w:rFonts w:asciiTheme="majorHAnsi" w:hAnsiTheme="majorHAnsi" w:cstheme="majorHAnsi"/>
              </w:rPr>
              <w:t xml:space="preserve">In this protocol, subject </w:t>
            </w:r>
            <w:r w:rsidR="003A286E" w:rsidRPr="00F75DB9">
              <w:rPr>
                <w:rFonts w:asciiTheme="majorHAnsi" w:hAnsiTheme="majorHAnsi" w:cstheme="majorHAnsi"/>
              </w:rPr>
              <w:lastRenderedPageBreak/>
              <w:t xml:space="preserve">undergo two clamp studies </w:t>
            </w:r>
            <w:r w:rsidR="003F661D">
              <w:rPr>
                <w:rFonts w:asciiTheme="majorHAnsi" w:hAnsiTheme="majorHAnsi" w:cstheme="majorHAnsi"/>
              </w:rPr>
              <w:t xml:space="preserve">per day </w:t>
            </w:r>
            <w:r w:rsidR="003A286E" w:rsidRPr="00F75DB9">
              <w:rPr>
                <w:rFonts w:asciiTheme="majorHAnsi" w:hAnsiTheme="majorHAnsi" w:cstheme="majorHAnsi"/>
              </w:rPr>
              <w:t xml:space="preserve">(one in the clinical research space at the CMRR and one in the 7T magnet) on two consecutive days.  </w:t>
            </w:r>
            <w:r w:rsidRPr="00F75DB9">
              <w:rPr>
                <w:rFonts w:asciiTheme="majorHAnsi" w:hAnsiTheme="majorHAnsi" w:cstheme="majorHAnsi"/>
              </w:rPr>
              <w:t>We will follow the same procedures as listed for the 3T aim 1 study.</w:t>
            </w:r>
          </w:p>
          <w:p w14:paraId="1318BAF7" w14:textId="77777777" w:rsidR="00902CBA" w:rsidRPr="00F75DB9" w:rsidRDefault="00902CBA">
            <w:pPr>
              <w:rPr>
                <w:rFonts w:asciiTheme="majorHAnsi" w:hAnsiTheme="majorHAnsi" w:cstheme="majorHAnsi"/>
              </w:rPr>
            </w:pPr>
          </w:p>
        </w:tc>
      </w:tr>
      <w:tr w:rsidR="00902CBA" w:rsidRPr="00F75DB9" w14:paraId="1DE29F9E" w14:textId="77777777">
        <w:trPr>
          <w:trHeight w:val="450"/>
        </w:trPr>
        <w:tc>
          <w:tcPr>
            <w:tcW w:w="9445" w:type="dxa"/>
            <w:vMerge/>
            <w:tcBorders>
              <w:top w:val="single" w:sz="8" w:space="0" w:color="000000"/>
              <w:left w:val="single" w:sz="8" w:space="0" w:color="000000"/>
              <w:bottom w:val="single" w:sz="8" w:space="0" w:color="000000"/>
              <w:right w:val="single" w:sz="8" w:space="0" w:color="000000"/>
            </w:tcBorders>
            <w:shd w:val="clear" w:color="auto" w:fill="auto"/>
          </w:tcPr>
          <w:p w14:paraId="635DBB2D"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bl>
    <w:tbl>
      <w:tblPr>
        <w:tblStyle w:val="a2"/>
        <w:tblW w:w="9375" w:type="dxa"/>
        <w:tblLayout w:type="fixed"/>
        <w:tblLook w:val="0400" w:firstRow="0" w:lastRow="0" w:firstColumn="0" w:lastColumn="0" w:noHBand="0" w:noVBand="1"/>
      </w:tblPr>
      <w:tblGrid>
        <w:gridCol w:w="9375"/>
      </w:tblGrid>
      <w:tr w:rsidR="00902CBA" w:rsidRPr="00F75DB9" w14:paraId="44F581A4" w14:textId="77777777">
        <w:trPr>
          <w:trHeight w:val="270"/>
        </w:trPr>
        <w:tc>
          <w:tcPr>
            <w:tcW w:w="9375" w:type="dxa"/>
            <w:tcBorders>
              <w:top w:val="nil"/>
              <w:left w:val="nil"/>
              <w:bottom w:val="single" w:sz="8" w:space="0" w:color="434343"/>
              <w:right w:val="nil"/>
            </w:tcBorders>
            <w:tcMar>
              <w:top w:w="0" w:type="dxa"/>
              <w:left w:w="115" w:type="dxa"/>
              <w:bottom w:w="0" w:type="dxa"/>
              <w:right w:w="115" w:type="dxa"/>
            </w:tcMar>
            <w:vAlign w:val="bottom"/>
          </w:tcPr>
          <w:p w14:paraId="1A1223F4" w14:textId="77777777" w:rsidR="006105FE" w:rsidRPr="00F75DB9" w:rsidRDefault="006105FE" w:rsidP="006105FE">
            <w:pPr>
              <w:pBdr>
                <w:top w:val="nil"/>
                <w:left w:val="nil"/>
                <w:bottom w:val="nil"/>
                <w:right w:val="nil"/>
                <w:between w:val="nil"/>
              </w:pBdr>
              <w:spacing w:after="160" w:line="259" w:lineRule="auto"/>
              <w:ind w:left="360"/>
              <w:rPr>
                <w:rFonts w:asciiTheme="majorHAnsi" w:hAnsiTheme="majorHAnsi" w:cstheme="majorHAnsi"/>
              </w:rPr>
            </w:pPr>
          </w:p>
          <w:p w14:paraId="44F9F9EB" w14:textId="77777777" w:rsidR="00902CBA" w:rsidRPr="00F75DB9" w:rsidRDefault="005A0BBE">
            <w:pPr>
              <w:numPr>
                <w:ilvl w:val="0"/>
                <w:numId w:val="1"/>
              </w:numPr>
              <w:pBdr>
                <w:top w:val="nil"/>
                <w:left w:val="nil"/>
                <w:bottom w:val="nil"/>
                <w:right w:val="nil"/>
                <w:between w:val="nil"/>
              </w:pBdr>
              <w:spacing w:after="160" w:line="259" w:lineRule="auto"/>
              <w:ind w:left="360"/>
              <w:rPr>
                <w:rFonts w:asciiTheme="majorHAnsi" w:hAnsiTheme="majorHAnsi" w:cstheme="majorHAnsi"/>
              </w:rPr>
            </w:pPr>
            <w:r w:rsidRPr="00F75DB9">
              <w:rPr>
                <w:rFonts w:asciiTheme="majorHAnsi" w:hAnsiTheme="majorHAnsi" w:cstheme="majorHAnsi"/>
              </w:rPr>
              <w:t>Please describe any electronic scheduling/calendaring mechanisms to minimize face-to-face contact among employees in a non-clinical setting.</w:t>
            </w:r>
          </w:p>
        </w:tc>
      </w:tr>
      <w:tr w:rsidR="00B55727" w:rsidRPr="00F75DB9" w14:paraId="0923340C" w14:textId="77777777">
        <w:trPr>
          <w:trHeight w:val="1065"/>
        </w:trPr>
        <w:tc>
          <w:tcPr>
            <w:tcW w:w="9375" w:type="dxa"/>
            <w:tcBorders>
              <w:top w:val="single" w:sz="8" w:space="0" w:color="434343"/>
              <w:left w:val="single" w:sz="8" w:space="0" w:color="434343"/>
              <w:bottom w:val="single" w:sz="8" w:space="0" w:color="434343"/>
              <w:right w:val="single" w:sz="8" w:space="0" w:color="434343"/>
            </w:tcBorders>
            <w:tcMar>
              <w:top w:w="0" w:type="dxa"/>
              <w:left w:w="115" w:type="dxa"/>
              <w:bottom w:w="0" w:type="dxa"/>
              <w:right w:w="115" w:type="dxa"/>
            </w:tcMar>
            <w:vAlign w:val="center"/>
          </w:tcPr>
          <w:p w14:paraId="4FDDC536" w14:textId="77777777" w:rsidR="00B55727" w:rsidRPr="00F75DB9" w:rsidRDefault="00B55727" w:rsidP="00B55727">
            <w:pPr>
              <w:rPr>
                <w:rFonts w:asciiTheme="majorHAnsi" w:hAnsiTheme="majorHAnsi" w:cstheme="majorHAnsi"/>
              </w:rPr>
            </w:pPr>
          </w:p>
          <w:p w14:paraId="09E385C2" w14:textId="59299118" w:rsidR="00B55727" w:rsidRPr="00F75DB9" w:rsidRDefault="00B55727" w:rsidP="00B55727">
            <w:pPr>
              <w:rPr>
                <w:rFonts w:asciiTheme="majorHAnsi" w:hAnsiTheme="majorHAnsi" w:cstheme="majorHAnsi"/>
                <w:color w:val="000000"/>
              </w:rPr>
            </w:pPr>
            <w:r w:rsidRPr="00F75DB9">
              <w:rPr>
                <w:rFonts w:asciiTheme="majorHAnsi" w:hAnsiTheme="majorHAnsi" w:cstheme="majorHAnsi"/>
                <w:color w:val="000000"/>
              </w:rPr>
              <w:t xml:space="preserve">All on campus work will be </w:t>
            </w:r>
            <w:r w:rsidRPr="00F75DB9">
              <w:rPr>
                <w:rFonts w:asciiTheme="majorHAnsi" w:hAnsiTheme="majorHAnsi" w:cstheme="majorHAnsi"/>
                <w:b/>
                <w:color w:val="000000"/>
              </w:rPr>
              <w:t>coordinated via Google calendar</w:t>
            </w:r>
            <w:r w:rsidRPr="00F75DB9">
              <w:rPr>
                <w:rFonts w:asciiTheme="majorHAnsi" w:hAnsiTheme="majorHAnsi" w:cstheme="majorHAnsi"/>
                <w:color w:val="000000"/>
              </w:rPr>
              <w:t xml:space="preserve"> for safety (shared among portfolio personnel members), indicating location and times. Use of this calendar will be </w:t>
            </w:r>
            <w:r w:rsidRPr="00F75DB9">
              <w:rPr>
                <w:rFonts w:asciiTheme="majorHAnsi" w:hAnsiTheme="majorHAnsi" w:cstheme="majorHAnsi"/>
                <w:b/>
                <w:color w:val="000000"/>
              </w:rPr>
              <w:t>mandatory</w:t>
            </w:r>
            <w:r w:rsidRPr="00F75DB9">
              <w:rPr>
                <w:rFonts w:asciiTheme="majorHAnsi" w:hAnsiTheme="majorHAnsi" w:cstheme="majorHAnsi"/>
                <w:color w:val="000000"/>
              </w:rPr>
              <w:t xml:space="preserve"> for every on-site work encounter.</w:t>
            </w:r>
          </w:p>
          <w:p w14:paraId="788F0E7B" w14:textId="77777777" w:rsidR="00B55727" w:rsidRPr="00F75DB9" w:rsidRDefault="00B55727" w:rsidP="00B55727">
            <w:pPr>
              <w:rPr>
                <w:rFonts w:asciiTheme="majorHAnsi" w:hAnsiTheme="majorHAnsi" w:cstheme="majorHAnsi"/>
              </w:rPr>
            </w:pPr>
          </w:p>
          <w:p w14:paraId="5A54FAB7" w14:textId="77777777" w:rsidR="00B55727" w:rsidRPr="00F75DB9" w:rsidRDefault="00B55727" w:rsidP="00B55727">
            <w:pPr>
              <w:rPr>
                <w:rFonts w:asciiTheme="majorHAnsi" w:hAnsiTheme="majorHAnsi" w:cstheme="majorHAnsi"/>
              </w:rPr>
            </w:pPr>
          </w:p>
        </w:tc>
      </w:tr>
    </w:tbl>
    <w:tbl>
      <w:tblPr>
        <w:tblStyle w:val="a3"/>
        <w:tblW w:w="9375" w:type="dxa"/>
        <w:tblLayout w:type="fixed"/>
        <w:tblLook w:val="0400" w:firstRow="0" w:lastRow="0" w:firstColumn="0" w:lastColumn="0" w:noHBand="0" w:noVBand="1"/>
      </w:tblPr>
      <w:tblGrid>
        <w:gridCol w:w="9375"/>
      </w:tblGrid>
      <w:tr w:rsidR="00902CBA" w:rsidRPr="00F75DB9" w14:paraId="16BEB03A" w14:textId="77777777">
        <w:trPr>
          <w:trHeight w:val="270"/>
        </w:trPr>
        <w:tc>
          <w:tcPr>
            <w:tcW w:w="9375" w:type="dxa"/>
            <w:tcBorders>
              <w:top w:val="nil"/>
              <w:left w:val="nil"/>
              <w:bottom w:val="nil"/>
              <w:right w:val="nil"/>
            </w:tcBorders>
            <w:shd w:val="clear" w:color="auto" w:fill="auto"/>
            <w:vAlign w:val="bottom"/>
          </w:tcPr>
          <w:p w14:paraId="2690639D" w14:textId="77777777" w:rsidR="00902CBA" w:rsidRPr="00F75DB9" w:rsidRDefault="00902CBA">
            <w:pPr>
              <w:pBdr>
                <w:top w:val="nil"/>
                <w:left w:val="nil"/>
                <w:bottom w:val="nil"/>
                <w:right w:val="nil"/>
                <w:between w:val="nil"/>
              </w:pBdr>
              <w:spacing w:after="160" w:line="259" w:lineRule="auto"/>
              <w:ind w:left="360"/>
              <w:rPr>
                <w:rFonts w:asciiTheme="majorHAnsi" w:hAnsiTheme="majorHAnsi" w:cstheme="majorHAnsi"/>
              </w:rPr>
            </w:pPr>
          </w:p>
          <w:p w14:paraId="0C4A3ACE" w14:textId="77777777" w:rsidR="00902CBA" w:rsidRPr="00F75DB9" w:rsidRDefault="005A0BBE">
            <w:pPr>
              <w:numPr>
                <w:ilvl w:val="0"/>
                <w:numId w:val="1"/>
              </w:numPr>
              <w:pBdr>
                <w:top w:val="nil"/>
                <w:left w:val="nil"/>
                <w:bottom w:val="nil"/>
                <w:right w:val="nil"/>
                <w:between w:val="nil"/>
              </w:pBdr>
              <w:spacing w:after="160" w:line="259" w:lineRule="auto"/>
              <w:ind w:left="360"/>
              <w:rPr>
                <w:rFonts w:asciiTheme="majorHAnsi" w:hAnsiTheme="majorHAnsi" w:cstheme="majorHAnsi"/>
              </w:rPr>
            </w:pPr>
            <w:r w:rsidRPr="00F75DB9">
              <w:rPr>
                <w:rFonts w:asciiTheme="majorHAnsi" w:hAnsiTheme="majorHAnsi" w:cstheme="majorHAnsi"/>
                <w:color w:val="000000"/>
              </w:rPr>
              <w:t xml:space="preserve">Please describe your processes </w:t>
            </w:r>
            <w:r w:rsidRPr="00F75DB9">
              <w:rPr>
                <w:rFonts w:asciiTheme="majorHAnsi" w:hAnsiTheme="majorHAnsi" w:cstheme="majorHAnsi"/>
              </w:rPr>
              <w:t>to disinfect</w:t>
            </w:r>
            <w:r w:rsidRPr="00F75DB9">
              <w:rPr>
                <w:rFonts w:asciiTheme="majorHAnsi" w:hAnsiTheme="majorHAnsi" w:cstheme="majorHAnsi"/>
                <w:color w:val="000000"/>
              </w:rPr>
              <w:t xml:space="preserve"> surfaces in </w:t>
            </w:r>
            <w:r w:rsidRPr="00F75DB9">
              <w:rPr>
                <w:rFonts w:asciiTheme="majorHAnsi" w:hAnsiTheme="majorHAnsi" w:cstheme="majorHAnsi"/>
              </w:rPr>
              <w:t>space shared/used by multiple employees in non-clinical spaces.</w:t>
            </w:r>
          </w:p>
        </w:tc>
      </w:tr>
      <w:tr w:rsidR="00902CBA" w:rsidRPr="00F75DB9" w14:paraId="68F9BE10" w14:textId="77777777">
        <w:trPr>
          <w:trHeight w:val="690"/>
        </w:trPr>
        <w:tc>
          <w:tcPr>
            <w:tcW w:w="9375" w:type="dxa"/>
            <w:tcBorders>
              <w:top w:val="single" w:sz="8" w:space="0" w:color="434343"/>
              <w:left w:val="single" w:sz="8" w:space="0" w:color="434343"/>
              <w:bottom w:val="single" w:sz="8" w:space="0" w:color="434343"/>
              <w:right w:val="single" w:sz="8" w:space="0" w:color="434343"/>
            </w:tcBorders>
            <w:vAlign w:val="center"/>
          </w:tcPr>
          <w:p w14:paraId="32572911" w14:textId="0CC6DFC3" w:rsidR="00B55727" w:rsidRPr="00F75DB9" w:rsidRDefault="00B55727" w:rsidP="00B55727">
            <w:pPr>
              <w:rPr>
                <w:rFonts w:asciiTheme="majorHAnsi" w:hAnsiTheme="majorHAnsi" w:cstheme="majorHAnsi"/>
                <w:color w:val="000000"/>
              </w:rPr>
            </w:pPr>
            <w:r w:rsidRPr="00F75DB9">
              <w:rPr>
                <w:rFonts w:asciiTheme="majorHAnsi" w:hAnsiTheme="majorHAnsi" w:cstheme="majorHAnsi"/>
                <w:color w:val="000000"/>
              </w:rPr>
              <w:t xml:space="preserve">At the end of their shift, each employee will disinfect their workspace and the common equipment that they used.  In addition, the shared </w:t>
            </w:r>
            <w:r w:rsidR="00D92858" w:rsidRPr="00F75DB9">
              <w:rPr>
                <w:rFonts w:asciiTheme="majorHAnsi" w:hAnsiTheme="majorHAnsi" w:cstheme="majorHAnsi"/>
                <w:color w:val="000000"/>
              </w:rPr>
              <w:t>workspace</w:t>
            </w:r>
            <w:r w:rsidRPr="00F75DB9">
              <w:rPr>
                <w:rFonts w:asciiTheme="majorHAnsi" w:hAnsiTheme="majorHAnsi" w:cstheme="majorHAnsi"/>
                <w:color w:val="000000"/>
              </w:rPr>
              <w:t xml:space="preserve"> will be disinfected twice daily by a designated lab or section member. Emphasis will be on high-touch surfaces.  We will use an approved disinfectant 70% ethanol, left on the surface for 1 minute.  A checklist of all required areas to be cleaned will be sent to each employee electronically to ensure no areas are overlooked. </w:t>
            </w:r>
            <w:r w:rsidRPr="00F75DB9">
              <w:rPr>
                <w:rFonts w:asciiTheme="majorHAnsi" w:hAnsiTheme="majorHAnsi" w:cstheme="majorHAnsi"/>
              </w:rPr>
              <w:t>The PI is responsible for ensuring cleaning supplies are in place for employees.</w:t>
            </w:r>
            <w:r w:rsidRPr="00F75DB9">
              <w:rPr>
                <w:rFonts w:asciiTheme="majorHAnsi" w:hAnsiTheme="majorHAnsi" w:cstheme="majorHAnsi"/>
                <w:color w:val="000000"/>
              </w:rPr>
              <w:t xml:space="preserve"> </w:t>
            </w:r>
            <w:r w:rsidRPr="00F75DB9">
              <w:rPr>
                <w:rFonts w:asciiTheme="majorHAnsi" w:hAnsiTheme="majorHAnsi" w:cstheme="majorHAnsi"/>
                <w:b/>
                <w:color w:val="000000"/>
              </w:rPr>
              <w:t xml:space="preserve">This plan was developed in consultation with </w:t>
            </w:r>
            <w:r w:rsidR="00290984">
              <w:rPr>
                <w:rFonts w:asciiTheme="majorHAnsi" w:hAnsiTheme="majorHAnsi" w:cstheme="majorHAnsi"/>
                <w:b/>
                <w:color w:val="000000"/>
              </w:rPr>
              <w:t>the department head</w:t>
            </w:r>
            <w:r w:rsidRPr="00F75DB9">
              <w:rPr>
                <w:rFonts w:asciiTheme="majorHAnsi" w:hAnsiTheme="majorHAnsi" w:cstheme="majorHAnsi"/>
                <w:b/>
                <w:color w:val="000000"/>
              </w:rPr>
              <w:t>.</w:t>
            </w:r>
          </w:p>
          <w:p w14:paraId="729AC166" w14:textId="77777777" w:rsidR="006105FE" w:rsidRPr="00F75DB9" w:rsidRDefault="006105FE">
            <w:pPr>
              <w:rPr>
                <w:rFonts w:asciiTheme="majorHAnsi" w:hAnsiTheme="majorHAnsi" w:cstheme="majorHAnsi"/>
              </w:rPr>
            </w:pPr>
          </w:p>
          <w:p w14:paraId="7EA12563" w14:textId="2CBC0DDD" w:rsidR="00B55727" w:rsidRPr="00F75DB9" w:rsidRDefault="00B55727" w:rsidP="00B55727">
            <w:pPr>
              <w:rPr>
                <w:rFonts w:asciiTheme="majorHAnsi" w:hAnsiTheme="majorHAnsi" w:cstheme="majorHAnsi"/>
                <w:b/>
                <w:bCs/>
              </w:rPr>
            </w:pPr>
            <w:r w:rsidRPr="00F75DB9">
              <w:rPr>
                <w:rFonts w:asciiTheme="majorHAnsi" w:hAnsiTheme="majorHAnsi" w:cstheme="majorHAnsi"/>
              </w:rPr>
              <w:t xml:space="preserve">In the CMRR, University custodial staff will be disinfecting and cleaning common areas (restrooms, door handles, etc.), but employees/researchers will be expected to disinfect ALL other surfaces that you come into contact with using provided 70% alcohol mist or disinfecting wipes. We will disinfect the bore of the scanner, scanner table, coils, counters, keyboards, any shared equipment or supplies, cabinet door handles, etc. We will work under the assumption that surfaces and shared equipment have not been properly disinfected and will disinfect both prior to use and after use. Positioning foam used in the magnets will have a non-porous wipeable surface. </w:t>
            </w:r>
            <w:r w:rsidRPr="00F75DB9">
              <w:rPr>
                <w:rFonts w:asciiTheme="majorHAnsi" w:hAnsiTheme="majorHAnsi" w:cstheme="majorHAnsi"/>
                <w:b/>
                <w:bCs/>
              </w:rPr>
              <w:t>This plan was developed in consultation with the CMRR.</w:t>
            </w:r>
          </w:p>
          <w:p w14:paraId="0EAEF500" w14:textId="77777777" w:rsidR="00902CBA" w:rsidRPr="00F75DB9" w:rsidRDefault="00902CBA">
            <w:pPr>
              <w:rPr>
                <w:rFonts w:asciiTheme="majorHAnsi" w:hAnsiTheme="majorHAnsi" w:cstheme="majorHAnsi"/>
              </w:rPr>
            </w:pPr>
          </w:p>
        </w:tc>
      </w:tr>
    </w:tbl>
    <w:p w14:paraId="204BFF99" w14:textId="77777777" w:rsidR="006105FE" w:rsidRPr="00F75DB9" w:rsidRDefault="006105FE">
      <w:pPr>
        <w:rPr>
          <w:rFonts w:asciiTheme="majorHAnsi" w:hAnsiTheme="majorHAnsi" w:cstheme="majorHAnsi"/>
        </w:rPr>
      </w:pPr>
    </w:p>
    <w:p w14:paraId="1E9944F6" w14:textId="77777777" w:rsidR="006105FE" w:rsidRPr="00F75DB9" w:rsidRDefault="006105FE">
      <w:pPr>
        <w:rPr>
          <w:rFonts w:asciiTheme="majorHAnsi" w:hAnsiTheme="majorHAnsi" w:cstheme="majorHAnsi"/>
        </w:rPr>
      </w:pPr>
    </w:p>
    <w:p w14:paraId="78F74391" w14:textId="77777777" w:rsidR="006105FE" w:rsidRPr="00F75DB9" w:rsidRDefault="006105FE">
      <w:pPr>
        <w:rPr>
          <w:rFonts w:asciiTheme="majorHAnsi" w:hAnsiTheme="majorHAnsi" w:cstheme="majorHAnsi"/>
        </w:rPr>
      </w:pPr>
    </w:p>
    <w:tbl>
      <w:tblPr>
        <w:tblStyle w:val="a4"/>
        <w:tblW w:w="9445" w:type="dxa"/>
        <w:tblLayout w:type="fixed"/>
        <w:tblLook w:val="0400" w:firstRow="0" w:lastRow="0" w:firstColumn="0" w:lastColumn="0" w:noHBand="0" w:noVBand="1"/>
      </w:tblPr>
      <w:tblGrid>
        <w:gridCol w:w="9445"/>
      </w:tblGrid>
      <w:tr w:rsidR="00902CBA" w:rsidRPr="00F75DB9" w14:paraId="20480A67" w14:textId="77777777">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0E80657" w14:textId="77777777" w:rsidR="00902CBA" w:rsidRPr="00F75DB9" w:rsidRDefault="005A0BBE">
            <w:pPr>
              <w:rPr>
                <w:rFonts w:asciiTheme="majorHAnsi" w:hAnsiTheme="majorHAnsi" w:cstheme="majorHAnsi"/>
                <w:b/>
              </w:rPr>
            </w:pPr>
            <w:r w:rsidRPr="00F75DB9">
              <w:rPr>
                <w:rFonts w:asciiTheme="majorHAnsi" w:hAnsiTheme="majorHAnsi" w:cstheme="majorHAnsi"/>
                <w:b/>
                <w:color w:val="FFFFFF"/>
              </w:rPr>
              <w:t>Section C:  PI’s/Research Team’s Clinical Research Sunrise Strategy</w:t>
            </w:r>
          </w:p>
        </w:tc>
      </w:tr>
      <w:tr w:rsidR="00902CBA" w:rsidRPr="00F75DB9" w14:paraId="22605616" w14:textId="77777777">
        <w:trPr>
          <w:trHeight w:val="315"/>
        </w:trPr>
        <w:tc>
          <w:tcPr>
            <w:tcW w:w="9445" w:type="dxa"/>
            <w:tcBorders>
              <w:top w:val="nil"/>
              <w:left w:val="nil"/>
              <w:bottom w:val="nil"/>
              <w:right w:val="nil"/>
            </w:tcBorders>
            <w:shd w:val="clear" w:color="auto" w:fill="auto"/>
            <w:vAlign w:val="bottom"/>
          </w:tcPr>
          <w:p w14:paraId="06C3E03F" w14:textId="77777777" w:rsidR="00902CBA" w:rsidRPr="00F75DB9" w:rsidRDefault="005A0BBE">
            <w:pPr>
              <w:rPr>
                <w:rFonts w:asciiTheme="majorHAnsi" w:hAnsiTheme="majorHAnsi" w:cstheme="majorHAnsi"/>
                <w:b/>
              </w:rPr>
            </w:pPr>
            <w:r w:rsidRPr="00F75DB9">
              <w:rPr>
                <w:rFonts w:asciiTheme="majorHAnsi" w:hAnsiTheme="majorHAnsi" w:cstheme="majorHAnsi"/>
              </w:rPr>
              <w:t>Please provide a brief overview of the strategy you will use to resume face-to-face interactions with participants across your entire portfolio within each Clinical Research Sunrise Step.  Detailed information on each protocol is not required in this section.</w:t>
            </w:r>
          </w:p>
          <w:p w14:paraId="237E87A9" w14:textId="77777777" w:rsidR="00902CBA" w:rsidRPr="00F75DB9" w:rsidRDefault="00902CBA">
            <w:pPr>
              <w:rPr>
                <w:rFonts w:asciiTheme="majorHAnsi" w:hAnsiTheme="majorHAnsi" w:cstheme="majorHAnsi"/>
                <w:b/>
              </w:rPr>
            </w:pPr>
          </w:p>
          <w:p w14:paraId="48272FC4" w14:textId="77777777" w:rsidR="00902CBA" w:rsidRPr="00F75DB9" w:rsidRDefault="005A0BBE">
            <w:pPr>
              <w:rPr>
                <w:rFonts w:asciiTheme="majorHAnsi" w:hAnsiTheme="majorHAnsi" w:cstheme="majorHAnsi"/>
                <w:b/>
              </w:rPr>
            </w:pPr>
            <w:r w:rsidRPr="00F75DB9">
              <w:rPr>
                <w:rFonts w:asciiTheme="majorHAnsi" w:hAnsiTheme="majorHAnsi" w:cstheme="majorHAnsi"/>
                <w:b/>
              </w:rPr>
              <w:lastRenderedPageBreak/>
              <w:t>Sunrise Step 1:</w:t>
            </w:r>
          </w:p>
        </w:tc>
      </w:tr>
      <w:tr w:rsidR="00902CBA" w:rsidRPr="00F75DB9" w14:paraId="287A4AFD" w14:textId="77777777">
        <w:trPr>
          <w:trHeight w:val="1065"/>
        </w:trPr>
        <w:tc>
          <w:tcPr>
            <w:tcW w:w="9445" w:type="dxa"/>
            <w:tcBorders>
              <w:top w:val="nil"/>
              <w:left w:val="nil"/>
              <w:bottom w:val="nil"/>
              <w:right w:val="nil"/>
            </w:tcBorders>
            <w:shd w:val="clear" w:color="auto" w:fill="auto"/>
            <w:vAlign w:val="bottom"/>
          </w:tcPr>
          <w:p w14:paraId="64D34256" w14:textId="77777777" w:rsidR="00902CBA" w:rsidRPr="00F75DB9" w:rsidRDefault="005A0BBE">
            <w:pPr>
              <w:rPr>
                <w:rFonts w:asciiTheme="majorHAnsi" w:eastAsia="Arial" w:hAnsiTheme="majorHAnsi" w:cstheme="majorHAnsi"/>
              </w:rPr>
            </w:pPr>
            <w:r w:rsidRPr="00F75DB9">
              <w:rPr>
                <w:rFonts w:asciiTheme="majorHAnsi" w:hAnsiTheme="majorHAnsi" w:cstheme="majorHAnsi"/>
              </w:rPr>
              <w:lastRenderedPageBreak/>
              <w:t>Sunrise Step 1 may approach 50%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please discuss how you will prioritize work across the entire team (i.e. which work will you sunrise first and why).</w:t>
            </w:r>
          </w:p>
          <w:p w14:paraId="17A4CDDD" w14:textId="77777777" w:rsidR="00902CBA" w:rsidRPr="00F75DB9" w:rsidRDefault="00902CBA">
            <w:pPr>
              <w:rPr>
                <w:rFonts w:asciiTheme="majorHAnsi" w:hAnsiTheme="majorHAnsi" w:cstheme="majorHAnsi"/>
              </w:rPr>
            </w:pPr>
          </w:p>
        </w:tc>
      </w:tr>
      <w:tr w:rsidR="00902CBA" w:rsidRPr="00F75DB9" w14:paraId="12A90679" w14:textId="77777777">
        <w:trPr>
          <w:trHeight w:val="450"/>
        </w:trPr>
        <w:tc>
          <w:tcPr>
            <w:tcW w:w="9445" w:type="dxa"/>
            <w:vMerge w:val="restart"/>
            <w:tcBorders>
              <w:top w:val="single" w:sz="8" w:space="0" w:color="434343"/>
              <w:left w:val="single" w:sz="8" w:space="0" w:color="434343"/>
              <w:bottom w:val="single" w:sz="8" w:space="0" w:color="434343"/>
              <w:right w:val="single" w:sz="8" w:space="0" w:color="434343"/>
            </w:tcBorders>
            <w:shd w:val="clear" w:color="auto" w:fill="auto"/>
          </w:tcPr>
          <w:p w14:paraId="769B8C1F" w14:textId="6BA3BFCE" w:rsidR="00902CBA" w:rsidRPr="003722E7" w:rsidRDefault="003722E7">
            <w:pPr>
              <w:rPr>
                <w:rFonts w:asciiTheme="majorHAnsi" w:hAnsiTheme="majorHAnsi" w:cstheme="majorHAnsi"/>
                <w:b/>
                <w:bCs/>
              </w:rPr>
            </w:pPr>
            <w:r w:rsidRPr="003722E7">
              <w:rPr>
                <w:rFonts w:asciiTheme="majorHAnsi" w:hAnsiTheme="majorHAnsi" w:cstheme="majorHAnsi"/>
                <w:b/>
                <w:bCs/>
              </w:rPr>
              <w:t>Please see the table at the end of the application that lists the hours employees will be permitted to work on site doing this research during each Sunrise Step.  In Step one, we will limit the hours to less than 50% of our pre-</w:t>
            </w:r>
            <w:proofErr w:type="spellStart"/>
            <w:r w:rsidRPr="003722E7">
              <w:rPr>
                <w:rFonts w:asciiTheme="majorHAnsi" w:hAnsiTheme="majorHAnsi" w:cstheme="majorHAnsi"/>
                <w:b/>
                <w:bCs/>
              </w:rPr>
              <w:t>covid</w:t>
            </w:r>
            <w:proofErr w:type="spellEnd"/>
            <w:r w:rsidRPr="003722E7">
              <w:rPr>
                <w:rFonts w:asciiTheme="majorHAnsi" w:hAnsiTheme="majorHAnsi" w:cstheme="majorHAnsi"/>
                <w:b/>
                <w:bCs/>
              </w:rPr>
              <w:t xml:space="preserve"> face to face interactions with participants.</w:t>
            </w:r>
          </w:p>
          <w:p w14:paraId="040225DF" w14:textId="77777777" w:rsidR="003722E7" w:rsidRPr="00F75DB9" w:rsidRDefault="003722E7">
            <w:pPr>
              <w:rPr>
                <w:rFonts w:asciiTheme="majorHAnsi" w:hAnsiTheme="majorHAnsi" w:cstheme="majorHAnsi"/>
              </w:rPr>
            </w:pPr>
          </w:p>
          <w:p w14:paraId="3C4B4399" w14:textId="6748A90B" w:rsidR="00F75DB9" w:rsidRPr="00F75DB9" w:rsidRDefault="00C653F8" w:rsidP="00F75DB9">
            <w:pPr>
              <w:rPr>
                <w:rFonts w:asciiTheme="majorHAnsi" w:hAnsiTheme="majorHAnsi" w:cstheme="majorHAnsi"/>
              </w:rPr>
            </w:pPr>
            <w:r>
              <w:rPr>
                <w:rFonts w:asciiTheme="majorHAnsi" w:hAnsiTheme="majorHAnsi" w:cstheme="majorHAnsi"/>
              </w:rPr>
              <w:t xml:space="preserve">1. </w:t>
            </w:r>
            <w:r w:rsidR="001F3A36" w:rsidRPr="00F75DB9">
              <w:rPr>
                <w:rFonts w:asciiTheme="majorHAnsi" w:hAnsiTheme="majorHAnsi" w:cstheme="majorHAnsi"/>
              </w:rPr>
              <w:t xml:space="preserve">We will first start seeing subjects in the GRADE study.  </w:t>
            </w:r>
            <w:r>
              <w:rPr>
                <w:rFonts w:asciiTheme="majorHAnsi" w:hAnsiTheme="majorHAnsi" w:cstheme="majorHAnsi"/>
              </w:rPr>
              <w:t xml:space="preserve">This study is our highest priority because study closeout is approaching and the integrity of the trial requires collection of blood and urine samples that can only be done in person.  In addition, it is critical we retain the subjects until the end and many are expressing the strong preference to return in person.  Supporting the preference of the research subject is critical to subject recruitment.  </w:t>
            </w:r>
            <w:r w:rsidR="001F3A36" w:rsidRPr="00F75DB9">
              <w:rPr>
                <w:rFonts w:asciiTheme="majorHAnsi" w:hAnsiTheme="majorHAnsi" w:cstheme="majorHAnsi"/>
              </w:rPr>
              <w:t xml:space="preserve">The protocol requires approximately </w:t>
            </w:r>
            <w:r w:rsidR="008F44EF" w:rsidRPr="00F75DB9">
              <w:rPr>
                <w:rFonts w:asciiTheme="majorHAnsi" w:hAnsiTheme="majorHAnsi" w:cstheme="majorHAnsi"/>
              </w:rPr>
              <w:t>300 visits over the next 6 months and fewer over the subsequent 12 months as the study wraps up.  We propose to do only the annual and semiannual visits (about 150 over the next 6 months)</w:t>
            </w:r>
            <w:r w:rsidR="003A286E" w:rsidRPr="00F75DB9">
              <w:rPr>
                <w:rFonts w:asciiTheme="majorHAnsi" w:hAnsiTheme="majorHAnsi" w:cstheme="majorHAnsi"/>
              </w:rPr>
              <w:t>.</w:t>
            </w:r>
            <w:r w:rsidR="00F75DB9" w:rsidRPr="00F75DB9">
              <w:rPr>
                <w:rFonts w:asciiTheme="majorHAnsi" w:hAnsiTheme="majorHAnsi" w:cstheme="majorHAnsi"/>
              </w:rPr>
              <w:t xml:space="preserve"> Staff need to obtain vitals, do foot exams, collect blood via venipuncture, collect filled urine cups, insert an IV for sample collection during an oral glucose tolerance tests at a distance from the subject of less than 6 feet.  During these visits staff will wear masks and eye shields, subjects will wear masks, and time of the interaction will be minimized (anticipate less than 10 minutes on semiannual visits and 20 minutes on annual visits).  In addition, the staff will divide up the work so that one does the sample collection and the other does the vitals and exam.  This will minimize the time a staff person is less than 6 feet from a subject.  While in the DCRU staff will remain more than 6 feet apart.</w:t>
            </w:r>
          </w:p>
          <w:p w14:paraId="6D83D3EF" w14:textId="756676F9" w:rsidR="003A286E" w:rsidRPr="00F75DB9" w:rsidRDefault="003A286E">
            <w:pPr>
              <w:rPr>
                <w:rFonts w:asciiTheme="majorHAnsi" w:hAnsiTheme="majorHAnsi" w:cstheme="majorHAnsi"/>
              </w:rPr>
            </w:pPr>
          </w:p>
          <w:p w14:paraId="14F71E0E" w14:textId="61F2B325" w:rsidR="003722E7" w:rsidRDefault="00C653F8" w:rsidP="00F75DB9">
            <w:pPr>
              <w:rPr>
                <w:rFonts w:asciiTheme="majorHAnsi" w:hAnsiTheme="majorHAnsi" w:cstheme="majorHAnsi"/>
              </w:rPr>
            </w:pPr>
            <w:r>
              <w:rPr>
                <w:rFonts w:asciiTheme="majorHAnsi" w:hAnsiTheme="majorHAnsi" w:cstheme="majorHAnsi"/>
              </w:rPr>
              <w:t xml:space="preserve">2. </w:t>
            </w:r>
            <w:r w:rsidR="003A286E" w:rsidRPr="00F75DB9">
              <w:rPr>
                <w:rFonts w:asciiTheme="majorHAnsi" w:hAnsiTheme="majorHAnsi" w:cstheme="majorHAnsi"/>
              </w:rPr>
              <w:t>We also propose to start one of the CMRR based protocols during Step 1.  If the 7 Tesla magnet is fully operational, we will start with the 7T aim 2 but if it is not</w:t>
            </w:r>
            <w:r w:rsidR="003722E7">
              <w:rPr>
                <w:rFonts w:asciiTheme="majorHAnsi" w:hAnsiTheme="majorHAnsi" w:cstheme="majorHAnsi"/>
              </w:rPr>
              <w:t>,</w:t>
            </w:r>
            <w:r w:rsidR="003A286E" w:rsidRPr="00F75DB9">
              <w:rPr>
                <w:rFonts w:asciiTheme="majorHAnsi" w:hAnsiTheme="majorHAnsi" w:cstheme="majorHAnsi"/>
              </w:rPr>
              <w:t xml:space="preserve"> we will start with 3T aim 1.  </w:t>
            </w:r>
            <w:r>
              <w:rPr>
                <w:rFonts w:asciiTheme="majorHAnsi" w:hAnsiTheme="majorHAnsi" w:cstheme="majorHAnsi"/>
              </w:rPr>
              <w:t>Our preference is to do the 7T study because we are halfway through data collection and will never be able to use the data if the sample size is not increased.  The 7T magnet has been undergoing an upgrade for the last several months which has put this study on hold.  It is nearing completion of the upgrade</w:t>
            </w:r>
            <w:r w:rsidR="003722E7">
              <w:rPr>
                <w:rFonts w:asciiTheme="majorHAnsi" w:hAnsiTheme="majorHAnsi" w:cstheme="majorHAnsi"/>
              </w:rPr>
              <w:t xml:space="preserve">. </w:t>
            </w:r>
            <w:r>
              <w:rPr>
                <w:rFonts w:asciiTheme="majorHAnsi" w:hAnsiTheme="majorHAnsi" w:cstheme="majorHAnsi"/>
              </w:rPr>
              <w:t xml:space="preserve">We anticipate it will be operational by the time the sunrise plan is approved.  If it is not, </w:t>
            </w:r>
            <w:r w:rsidR="003722E7">
              <w:rPr>
                <w:rFonts w:asciiTheme="majorHAnsi" w:hAnsiTheme="majorHAnsi" w:cstheme="majorHAnsi"/>
              </w:rPr>
              <w:t xml:space="preserve">it is likely that it will be some time before we can use the 7T magnet.  If that is true, we will proceed with the 3T study.  Both are funded by the RO1 to Drs. </w:t>
            </w:r>
            <w:proofErr w:type="spellStart"/>
            <w:r w:rsidR="003722E7">
              <w:rPr>
                <w:rFonts w:asciiTheme="majorHAnsi" w:hAnsiTheme="majorHAnsi" w:cstheme="majorHAnsi"/>
              </w:rPr>
              <w:t>Seaquist</w:t>
            </w:r>
            <w:proofErr w:type="spellEnd"/>
            <w:r w:rsidR="003722E7">
              <w:rPr>
                <w:rFonts w:asciiTheme="majorHAnsi" w:hAnsiTheme="majorHAnsi" w:cstheme="majorHAnsi"/>
              </w:rPr>
              <w:t xml:space="preserve">/Oz.  The progress on this grant has been greatly impacted by </w:t>
            </w:r>
            <w:proofErr w:type="spellStart"/>
            <w:r w:rsidR="003722E7">
              <w:rPr>
                <w:rFonts w:asciiTheme="majorHAnsi" w:hAnsiTheme="majorHAnsi" w:cstheme="majorHAnsi"/>
              </w:rPr>
              <w:t>covid</w:t>
            </w:r>
            <w:proofErr w:type="spellEnd"/>
            <w:r w:rsidR="003722E7">
              <w:rPr>
                <w:rFonts w:asciiTheme="majorHAnsi" w:hAnsiTheme="majorHAnsi" w:cstheme="majorHAnsi"/>
              </w:rPr>
              <w:t xml:space="preserve"> so starting up either protocol will be necessary to catch up with our timeline.</w:t>
            </w:r>
          </w:p>
          <w:p w14:paraId="36CF6E75" w14:textId="77777777" w:rsidR="003722E7" w:rsidRDefault="003722E7" w:rsidP="00F75DB9">
            <w:pPr>
              <w:rPr>
                <w:rFonts w:asciiTheme="majorHAnsi" w:hAnsiTheme="majorHAnsi" w:cstheme="majorHAnsi"/>
              </w:rPr>
            </w:pPr>
          </w:p>
          <w:p w14:paraId="7DBE86BD" w14:textId="28C11397" w:rsidR="00F75DB9" w:rsidRPr="00F75DB9" w:rsidRDefault="003722E7" w:rsidP="00F75DB9">
            <w:pPr>
              <w:rPr>
                <w:rFonts w:asciiTheme="majorHAnsi" w:hAnsiTheme="majorHAnsi" w:cstheme="majorHAnsi"/>
              </w:rPr>
            </w:pPr>
            <w:r>
              <w:rPr>
                <w:rFonts w:asciiTheme="majorHAnsi" w:hAnsiTheme="majorHAnsi" w:cstheme="majorHAnsi"/>
              </w:rPr>
              <w:t xml:space="preserve">Whichever of the two protocols we are allowed to start in Step 1, </w:t>
            </w:r>
            <w:r w:rsidR="003A286E" w:rsidRPr="00F75DB9">
              <w:rPr>
                <w:rFonts w:asciiTheme="majorHAnsi" w:hAnsiTheme="majorHAnsi" w:cstheme="majorHAnsi"/>
              </w:rPr>
              <w:t>we will plan to do no more than one screening visit and one set of clamp experiments in and outside of the magnet</w:t>
            </w:r>
            <w:r>
              <w:rPr>
                <w:rFonts w:asciiTheme="majorHAnsi" w:hAnsiTheme="majorHAnsi" w:cstheme="majorHAnsi"/>
              </w:rPr>
              <w:t xml:space="preserve"> each week</w:t>
            </w:r>
            <w:r w:rsidR="003A286E" w:rsidRPr="00F75DB9">
              <w:rPr>
                <w:rFonts w:asciiTheme="majorHAnsi" w:hAnsiTheme="majorHAnsi" w:cstheme="majorHAnsi"/>
              </w:rPr>
              <w:t xml:space="preserve">.  This will mean that one subject will have a screening visit each week and one will </w:t>
            </w:r>
            <w:r w:rsidR="003A286E" w:rsidRPr="00F75DB9">
              <w:rPr>
                <w:rFonts w:asciiTheme="majorHAnsi" w:hAnsiTheme="majorHAnsi" w:cstheme="majorHAnsi"/>
              </w:rPr>
              <w:lastRenderedPageBreak/>
              <w:t xml:space="preserve">undergo the </w:t>
            </w:r>
            <w:r w:rsidR="00D92858" w:rsidRPr="00F75DB9">
              <w:rPr>
                <w:rFonts w:asciiTheme="majorHAnsi" w:hAnsiTheme="majorHAnsi" w:cstheme="majorHAnsi"/>
              </w:rPr>
              <w:t>2-3-day experimental protocol.</w:t>
            </w:r>
            <w:r w:rsidR="00F75DB9" w:rsidRPr="00F75DB9">
              <w:rPr>
                <w:rFonts w:asciiTheme="majorHAnsi" w:hAnsiTheme="majorHAnsi" w:cstheme="majorHAnsi"/>
              </w:rPr>
              <w:t xml:space="preserve"> During the clamp studies, our nurses will often be less than 6 feet from the research subject as they collect blood every 5 minutes for up to 3 hours.  We will provide masks and eye shields for the nurses to wear at all times.  Subjects will be asked to wear the mask when they are out of the magnet but allowed to take it off if they wish when they are in the magnet.  While in the CMFR and CRU staff will remain more than 6 feet apart. As much as possible, study personnel and study equipment will be moved to ensure that everyone who can be 6 feet apart will be.  Specifically, the glucose </w:t>
            </w:r>
            <w:proofErr w:type="spellStart"/>
            <w:r w:rsidR="00F75DB9" w:rsidRPr="00F75DB9">
              <w:rPr>
                <w:rFonts w:asciiTheme="majorHAnsi" w:hAnsiTheme="majorHAnsi" w:cstheme="majorHAnsi"/>
              </w:rPr>
              <w:t>analox</w:t>
            </w:r>
            <w:proofErr w:type="spellEnd"/>
            <w:r w:rsidR="00F75DB9" w:rsidRPr="00F75DB9">
              <w:rPr>
                <w:rFonts w:asciiTheme="majorHAnsi" w:hAnsiTheme="majorHAnsi" w:cstheme="majorHAnsi"/>
              </w:rPr>
              <w:t xml:space="preserve"> necessary for bedside glucose measurement will be set up in a different but adjacent room, the infusion pumps will be equipped with extra IV tubing so they can be more than 6 feet from the subject.  </w:t>
            </w:r>
          </w:p>
          <w:p w14:paraId="1144098F" w14:textId="77777777" w:rsidR="00F75DB9" w:rsidRPr="00F75DB9" w:rsidRDefault="00F75DB9" w:rsidP="00F75DB9">
            <w:pPr>
              <w:rPr>
                <w:rFonts w:asciiTheme="majorHAnsi" w:hAnsiTheme="majorHAnsi" w:cstheme="majorHAnsi"/>
              </w:rPr>
            </w:pPr>
          </w:p>
          <w:p w14:paraId="76EF3819" w14:textId="4C2FA97A" w:rsidR="003A286E" w:rsidRPr="00F75DB9" w:rsidRDefault="00F75DB9">
            <w:pPr>
              <w:rPr>
                <w:rFonts w:asciiTheme="majorHAnsi" w:hAnsiTheme="majorHAnsi" w:cstheme="majorHAnsi"/>
              </w:rPr>
            </w:pPr>
            <w:r w:rsidRPr="00F75DB9">
              <w:rPr>
                <w:rFonts w:asciiTheme="majorHAnsi" w:hAnsiTheme="majorHAnsi" w:cstheme="majorHAnsi"/>
              </w:rPr>
              <w:t xml:space="preserve">This study also requires a screening visit where a continuous glucose monitor and an </w:t>
            </w:r>
            <w:proofErr w:type="spellStart"/>
            <w:r w:rsidRPr="00F75DB9">
              <w:rPr>
                <w:rFonts w:asciiTheme="majorHAnsi" w:hAnsiTheme="majorHAnsi" w:cstheme="majorHAnsi"/>
              </w:rPr>
              <w:t>actigraph</w:t>
            </w:r>
            <w:proofErr w:type="spellEnd"/>
            <w:r w:rsidRPr="00F75DB9">
              <w:rPr>
                <w:rFonts w:asciiTheme="majorHAnsi" w:hAnsiTheme="majorHAnsi" w:cstheme="majorHAnsi"/>
              </w:rPr>
              <w:t xml:space="preserve"> are applied to the patient by study personnel. This will require the subject and the study person to be closer than 6 feet.  We will provide masks and eye shields for the nurses to wear at all times.  Subjects will be asked to wear a mask.</w:t>
            </w:r>
          </w:p>
          <w:p w14:paraId="4ECF3568" w14:textId="7E40A4C7" w:rsidR="00D92858" w:rsidRPr="00F75DB9" w:rsidRDefault="00D92858">
            <w:pPr>
              <w:rPr>
                <w:rFonts w:asciiTheme="majorHAnsi" w:hAnsiTheme="majorHAnsi" w:cstheme="majorHAnsi"/>
              </w:rPr>
            </w:pPr>
          </w:p>
          <w:p w14:paraId="77BAB14C" w14:textId="679658E4" w:rsidR="00D92858" w:rsidRPr="003722E7" w:rsidRDefault="00D92858">
            <w:pPr>
              <w:rPr>
                <w:rFonts w:asciiTheme="majorHAnsi" w:hAnsiTheme="majorHAnsi" w:cstheme="majorHAnsi"/>
                <w:b/>
                <w:bCs/>
              </w:rPr>
            </w:pPr>
            <w:r w:rsidRPr="003722E7">
              <w:rPr>
                <w:rFonts w:asciiTheme="majorHAnsi" w:hAnsiTheme="majorHAnsi" w:cstheme="majorHAnsi"/>
                <w:b/>
                <w:bCs/>
              </w:rPr>
              <w:t xml:space="preserve">We will purchase PPE for staff and research subjects and disinfectant from </w:t>
            </w:r>
            <w:proofErr w:type="spellStart"/>
            <w:r w:rsidRPr="003722E7">
              <w:rPr>
                <w:rFonts w:asciiTheme="majorHAnsi" w:hAnsiTheme="majorHAnsi" w:cstheme="majorHAnsi"/>
                <w:b/>
                <w:bCs/>
              </w:rPr>
              <w:t>Ustores</w:t>
            </w:r>
            <w:proofErr w:type="spellEnd"/>
            <w:r w:rsidRPr="003722E7">
              <w:rPr>
                <w:rFonts w:asciiTheme="majorHAnsi" w:hAnsiTheme="majorHAnsi" w:cstheme="majorHAnsi"/>
                <w:b/>
                <w:bCs/>
              </w:rPr>
              <w:t xml:space="preserve">.  We will monitor supply to ensure we have sufficient PPE for planned work.  If PPE becomes unavailable, we will not do our studies. </w:t>
            </w:r>
          </w:p>
          <w:p w14:paraId="69C055D0" w14:textId="77777777" w:rsidR="00902CBA" w:rsidRPr="00F75DB9" w:rsidRDefault="00902CBA">
            <w:pPr>
              <w:rPr>
                <w:rFonts w:asciiTheme="majorHAnsi" w:hAnsiTheme="majorHAnsi" w:cstheme="majorHAnsi"/>
              </w:rPr>
            </w:pPr>
          </w:p>
        </w:tc>
      </w:tr>
      <w:tr w:rsidR="00902CBA" w:rsidRPr="00F75DB9" w14:paraId="761D87F2"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796A17BC"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0E36CBAB"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65F54A78"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394C3482" w14:textId="77777777">
        <w:trPr>
          <w:trHeight w:val="450"/>
        </w:trPr>
        <w:tc>
          <w:tcPr>
            <w:tcW w:w="9445" w:type="dxa"/>
            <w:vMerge/>
            <w:tcBorders>
              <w:top w:val="single" w:sz="8" w:space="0" w:color="434343"/>
              <w:left w:val="single" w:sz="8" w:space="0" w:color="434343"/>
              <w:bottom w:val="single" w:sz="8" w:space="0" w:color="434343"/>
              <w:right w:val="single" w:sz="8" w:space="0" w:color="434343"/>
            </w:tcBorders>
            <w:shd w:val="clear" w:color="auto" w:fill="auto"/>
          </w:tcPr>
          <w:p w14:paraId="67300C13"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bl>
    <w:p w14:paraId="3B871F84" w14:textId="77777777" w:rsidR="006105FE" w:rsidRPr="00F75DB9" w:rsidRDefault="006105FE">
      <w:pPr>
        <w:rPr>
          <w:rFonts w:asciiTheme="majorHAnsi" w:hAnsiTheme="majorHAnsi" w:cstheme="majorHAnsi"/>
          <w:b/>
        </w:rPr>
      </w:pPr>
    </w:p>
    <w:p w14:paraId="49D0DEF3" w14:textId="77777777" w:rsidR="006105FE" w:rsidRPr="00F75DB9" w:rsidRDefault="006105FE">
      <w:pPr>
        <w:rPr>
          <w:rFonts w:asciiTheme="majorHAnsi" w:hAnsiTheme="majorHAnsi" w:cstheme="majorHAnsi"/>
          <w:b/>
        </w:rPr>
      </w:pPr>
    </w:p>
    <w:p w14:paraId="6D05DB81" w14:textId="77777777" w:rsidR="00902CBA" w:rsidRPr="00F75DB9" w:rsidRDefault="005A0BBE">
      <w:pPr>
        <w:rPr>
          <w:rFonts w:asciiTheme="majorHAnsi" w:hAnsiTheme="majorHAnsi" w:cstheme="majorHAnsi"/>
        </w:rPr>
      </w:pPr>
      <w:r w:rsidRPr="00F75DB9">
        <w:rPr>
          <w:rFonts w:asciiTheme="majorHAnsi" w:hAnsiTheme="majorHAnsi" w:cstheme="majorHAnsi"/>
          <w:b/>
        </w:rPr>
        <w:t>Sunrise Step 2:</w:t>
      </w:r>
      <w:r w:rsidRPr="00F75DB9">
        <w:rPr>
          <w:rFonts w:asciiTheme="majorHAnsi" w:hAnsiTheme="majorHAnsi" w:cstheme="majorHAnsi"/>
        </w:rPr>
        <w:t xml:space="preserve"> </w:t>
      </w:r>
    </w:p>
    <w:p w14:paraId="14C2CBCB" w14:textId="77777777" w:rsidR="00902CBA" w:rsidRPr="00F75DB9" w:rsidRDefault="005A0BBE">
      <w:pPr>
        <w:rPr>
          <w:rFonts w:asciiTheme="majorHAnsi" w:hAnsiTheme="majorHAnsi" w:cstheme="majorHAnsi"/>
        </w:rPr>
      </w:pPr>
      <w:r w:rsidRPr="00F75DB9">
        <w:rPr>
          <w:rFonts w:asciiTheme="majorHAnsi" w:hAnsiTheme="majorHAnsi" w:cstheme="majorHAnsi"/>
        </w:rPr>
        <w:t xml:space="preserve">Sunrise Step 2 may approach 75% of pre-COVID-19 face-to-face interactions with participants.  Please describe your overarching plan to meet this metric. Include a discussion of how you will mitigate staff and participant risk and prioritize work within your portfolio based on the immediacy of projects, strategic value, funding, standard of care, etc.  Discuss how PPE will be procured by the PI/research team for research visits and other needs.  If you are submitting your plan as a research group, </w:t>
      </w:r>
      <w:r w:rsidR="00150074" w:rsidRPr="00F75DB9">
        <w:rPr>
          <w:rFonts w:asciiTheme="majorHAnsi" w:hAnsiTheme="majorHAnsi" w:cstheme="majorHAnsi"/>
        </w:rPr>
        <w:t>please discuss how you will prioritize work across the entire team</w:t>
      </w:r>
      <w:r w:rsidRPr="00F75DB9">
        <w:rPr>
          <w:rFonts w:asciiTheme="majorHAnsi" w:hAnsiTheme="majorHAnsi" w:cstheme="majorHAnsi"/>
        </w:rPr>
        <w:t xml:space="preserve"> (i.e. which work will you sunrise first and why).</w:t>
      </w:r>
    </w:p>
    <w:p w14:paraId="1010DBD4" w14:textId="77777777" w:rsidR="00902CBA" w:rsidRPr="00F75DB9" w:rsidRDefault="00902CBA">
      <w:pPr>
        <w:rPr>
          <w:rFonts w:asciiTheme="majorHAnsi" w:hAnsiTheme="majorHAnsi" w:cstheme="majorHAnsi"/>
        </w:rPr>
      </w:pPr>
    </w:p>
    <w:tbl>
      <w:tblPr>
        <w:tblStyle w:val="a5"/>
        <w:tblW w:w="95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3"/>
      </w:tblGrid>
      <w:tr w:rsidR="00902CBA" w:rsidRPr="00F75DB9" w14:paraId="09D13BA0" w14:textId="77777777">
        <w:trPr>
          <w:trHeight w:val="450"/>
        </w:trPr>
        <w:tc>
          <w:tcPr>
            <w:tcW w:w="9533" w:type="dxa"/>
            <w:vMerge w:val="restart"/>
            <w:shd w:val="clear" w:color="auto" w:fill="auto"/>
          </w:tcPr>
          <w:p w14:paraId="592D02CF" w14:textId="6E7CE416" w:rsidR="003722E7" w:rsidRDefault="003722E7" w:rsidP="003722E7">
            <w:pPr>
              <w:rPr>
                <w:rFonts w:asciiTheme="majorHAnsi" w:hAnsiTheme="majorHAnsi" w:cstheme="majorHAnsi"/>
                <w:b/>
                <w:bCs/>
              </w:rPr>
            </w:pPr>
            <w:r w:rsidRPr="003722E7">
              <w:rPr>
                <w:rFonts w:asciiTheme="majorHAnsi" w:hAnsiTheme="majorHAnsi" w:cstheme="majorHAnsi"/>
                <w:b/>
                <w:bCs/>
              </w:rPr>
              <w:t xml:space="preserve">Please see the table at the end of the application that lists the hours employees will be permitted to work on site doing this research during each Sunrise Step.  In Step </w:t>
            </w:r>
            <w:r>
              <w:rPr>
                <w:rFonts w:asciiTheme="majorHAnsi" w:hAnsiTheme="majorHAnsi" w:cstheme="majorHAnsi"/>
                <w:b/>
                <w:bCs/>
              </w:rPr>
              <w:t xml:space="preserve">two </w:t>
            </w:r>
            <w:r w:rsidRPr="003722E7">
              <w:rPr>
                <w:rFonts w:asciiTheme="majorHAnsi" w:hAnsiTheme="majorHAnsi" w:cstheme="majorHAnsi"/>
                <w:b/>
                <w:bCs/>
              </w:rPr>
              <w:t xml:space="preserve">we will limit the hours to less than </w:t>
            </w:r>
            <w:r>
              <w:rPr>
                <w:rFonts w:asciiTheme="majorHAnsi" w:hAnsiTheme="majorHAnsi" w:cstheme="majorHAnsi"/>
                <w:b/>
                <w:bCs/>
              </w:rPr>
              <w:t>75</w:t>
            </w:r>
            <w:r w:rsidRPr="003722E7">
              <w:rPr>
                <w:rFonts w:asciiTheme="majorHAnsi" w:hAnsiTheme="majorHAnsi" w:cstheme="majorHAnsi"/>
                <w:b/>
                <w:bCs/>
              </w:rPr>
              <w:t>% of our pre-</w:t>
            </w:r>
            <w:proofErr w:type="spellStart"/>
            <w:r w:rsidRPr="003722E7">
              <w:rPr>
                <w:rFonts w:asciiTheme="majorHAnsi" w:hAnsiTheme="majorHAnsi" w:cstheme="majorHAnsi"/>
                <w:b/>
                <w:bCs/>
              </w:rPr>
              <w:t>covid</w:t>
            </w:r>
            <w:proofErr w:type="spellEnd"/>
            <w:r w:rsidRPr="003722E7">
              <w:rPr>
                <w:rFonts w:asciiTheme="majorHAnsi" w:hAnsiTheme="majorHAnsi" w:cstheme="majorHAnsi"/>
                <w:b/>
                <w:bCs/>
              </w:rPr>
              <w:t xml:space="preserve"> face to face interactions with participants.</w:t>
            </w:r>
          </w:p>
          <w:p w14:paraId="761A8494" w14:textId="77777777" w:rsidR="003722E7" w:rsidRPr="003722E7" w:rsidRDefault="003722E7" w:rsidP="003722E7">
            <w:pPr>
              <w:rPr>
                <w:rFonts w:asciiTheme="majorHAnsi" w:hAnsiTheme="majorHAnsi" w:cstheme="majorHAnsi"/>
                <w:b/>
                <w:bCs/>
              </w:rPr>
            </w:pPr>
          </w:p>
          <w:p w14:paraId="3F8F144D" w14:textId="4514FBE5" w:rsidR="008424BD" w:rsidRPr="00F75DB9" w:rsidRDefault="003722E7">
            <w:pPr>
              <w:rPr>
                <w:rFonts w:asciiTheme="majorHAnsi" w:hAnsiTheme="majorHAnsi" w:cstheme="majorHAnsi"/>
              </w:rPr>
            </w:pPr>
            <w:r>
              <w:rPr>
                <w:rFonts w:asciiTheme="majorHAnsi" w:hAnsiTheme="majorHAnsi" w:cstheme="majorHAnsi"/>
              </w:rPr>
              <w:t xml:space="preserve">1. </w:t>
            </w:r>
            <w:r w:rsidR="00D92858" w:rsidRPr="00F75DB9">
              <w:rPr>
                <w:rFonts w:asciiTheme="majorHAnsi" w:hAnsiTheme="majorHAnsi" w:cstheme="majorHAnsi"/>
              </w:rPr>
              <w:t>During step 2 we will begin to do one screening visit and one of the two-day clamp studies for the exercise study</w:t>
            </w:r>
            <w:r w:rsidR="00F75DB9">
              <w:rPr>
                <w:rFonts w:asciiTheme="majorHAnsi" w:hAnsiTheme="majorHAnsi" w:cstheme="majorHAnsi"/>
              </w:rPr>
              <w:t xml:space="preserve"> each week.</w:t>
            </w:r>
            <w:r w:rsidR="00D92858" w:rsidRPr="00F75DB9">
              <w:rPr>
                <w:rFonts w:asciiTheme="majorHAnsi" w:hAnsiTheme="majorHAnsi" w:cstheme="majorHAnsi"/>
              </w:rPr>
              <w:t xml:space="preserve">  This means that one subject will undergo a screening visit and one undergo the two days of clamps each week.</w:t>
            </w:r>
            <w:r w:rsidR="00F75DB9">
              <w:rPr>
                <w:rFonts w:asciiTheme="majorHAnsi" w:hAnsiTheme="majorHAnsi" w:cstheme="majorHAnsi"/>
              </w:rPr>
              <w:t xml:space="preserve"> </w:t>
            </w:r>
            <w:r w:rsidR="00F75DB9" w:rsidRPr="00F75DB9">
              <w:rPr>
                <w:rFonts w:asciiTheme="majorHAnsi" w:hAnsiTheme="majorHAnsi" w:cstheme="majorHAnsi"/>
              </w:rPr>
              <w:t xml:space="preserve">During the clamp studies, our nurses will often be less than 6 feet from the research subject as they collect blood every 5 minutes for up to 3 hours. During the exercise, they are monitored by an exercise technician who will often be  less than 6 feet from the research subject  We will provide masks and eye shields for the nurses and technicians to wear at all times.  Subjects will be asked to wear the masks while in the CRU.  As much as possible, study personnel and study equipment will be moved to ensure that everyone who can be 6 feet apart will be.  Specifically, the glucose </w:t>
            </w:r>
            <w:proofErr w:type="spellStart"/>
            <w:r w:rsidR="00F75DB9" w:rsidRPr="00F75DB9">
              <w:rPr>
                <w:rFonts w:asciiTheme="majorHAnsi" w:hAnsiTheme="majorHAnsi" w:cstheme="majorHAnsi"/>
              </w:rPr>
              <w:t>analox</w:t>
            </w:r>
            <w:proofErr w:type="spellEnd"/>
            <w:r w:rsidR="00F75DB9" w:rsidRPr="00F75DB9">
              <w:rPr>
                <w:rFonts w:asciiTheme="majorHAnsi" w:hAnsiTheme="majorHAnsi" w:cstheme="majorHAnsi"/>
              </w:rPr>
              <w:t xml:space="preserve"> necessary for </w:t>
            </w:r>
            <w:r w:rsidR="00F75DB9" w:rsidRPr="00F75DB9">
              <w:rPr>
                <w:rFonts w:asciiTheme="majorHAnsi" w:hAnsiTheme="majorHAnsi" w:cstheme="majorHAnsi"/>
              </w:rPr>
              <w:lastRenderedPageBreak/>
              <w:t xml:space="preserve">bedside glucose measurement will be set up in a different but adjacent room, the infusion pumps will be equipped with extra IV tubing so they can be more than 6 feet from the subject.  </w:t>
            </w:r>
          </w:p>
          <w:p w14:paraId="569A1436" w14:textId="77777777" w:rsidR="00D92858" w:rsidRPr="00F75DB9" w:rsidRDefault="00D92858" w:rsidP="00D92858">
            <w:pPr>
              <w:rPr>
                <w:rFonts w:asciiTheme="majorHAnsi" w:hAnsiTheme="majorHAnsi" w:cstheme="majorHAnsi"/>
              </w:rPr>
            </w:pPr>
          </w:p>
          <w:p w14:paraId="700638D3" w14:textId="46CDB290" w:rsidR="00D92858" w:rsidRPr="003722E7" w:rsidRDefault="00D92858" w:rsidP="00D92858">
            <w:pPr>
              <w:rPr>
                <w:rFonts w:asciiTheme="majorHAnsi" w:hAnsiTheme="majorHAnsi" w:cstheme="majorHAnsi"/>
                <w:b/>
                <w:bCs/>
              </w:rPr>
            </w:pPr>
            <w:r w:rsidRPr="003722E7">
              <w:rPr>
                <w:rFonts w:asciiTheme="majorHAnsi" w:hAnsiTheme="majorHAnsi" w:cstheme="majorHAnsi"/>
                <w:b/>
                <w:bCs/>
              </w:rPr>
              <w:t xml:space="preserve">We will purchase PPE for staff and research subjects and disinfectant from </w:t>
            </w:r>
            <w:proofErr w:type="spellStart"/>
            <w:r w:rsidRPr="003722E7">
              <w:rPr>
                <w:rFonts w:asciiTheme="majorHAnsi" w:hAnsiTheme="majorHAnsi" w:cstheme="majorHAnsi"/>
                <w:b/>
                <w:bCs/>
              </w:rPr>
              <w:t>Ustores</w:t>
            </w:r>
            <w:proofErr w:type="spellEnd"/>
            <w:r w:rsidRPr="003722E7">
              <w:rPr>
                <w:rFonts w:asciiTheme="majorHAnsi" w:hAnsiTheme="majorHAnsi" w:cstheme="majorHAnsi"/>
                <w:b/>
                <w:bCs/>
              </w:rPr>
              <w:t xml:space="preserve">.  We will monitor supply to ensure we have sufficient PPE for planned work.  If PPE becomes unavailable, we will not do our studies. </w:t>
            </w:r>
          </w:p>
          <w:p w14:paraId="6F28C317" w14:textId="77777777" w:rsidR="00902CBA" w:rsidRPr="00F75DB9" w:rsidRDefault="00902CBA">
            <w:pPr>
              <w:rPr>
                <w:rFonts w:asciiTheme="majorHAnsi" w:hAnsiTheme="majorHAnsi" w:cstheme="majorHAnsi"/>
              </w:rPr>
            </w:pPr>
          </w:p>
        </w:tc>
      </w:tr>
      <w:tr w:rsidR="00902CBA" w:rsidRPr="00F75DB9" w14:paraId="1C00D15C" w14:textId="77777777">
        <w:trPr>
          <w:trHeight w:val="450"/>
        </w:trPr>
        <w:tc>
          <w:tcPr>
            <w:tcW w:w="9533" w:type="dxa"/>
            <w:vMerge/>
            <w:shd w:val="clear" w:color="auto" w:fill="auto"/>
          </w:tcPr>
          <w:p w14:paraId="3AE91CC0"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6C99BB03" w14:textId="77777777">
        <w:trPr>
          <w:trHeight w:val="450"/>
        </w:trPr>
        <w:tc>
          <w:tcPr>
            <w:tcW w:w="9533" w:type="dxa"/>
            <w:vMerge/>
            <w:shd w:val="clear" w:color="auto" w:fill="auto"/>
          </w:tcPr>
          <w:p w14:paraId="666C8791"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33A50D77" w14:textId="77777777">
        <w:trPr>
          <w:trHeight w:val="450"/>
        </w:trPr>
        <w:tc>
          <w:tcPr>
            <w:tcW w:w="9533" w:type="dxa"/>
            <w:vMerge/>
            <w:shd w:val="clear" w:color="auto" w:fill="auto"/>
          </w:tcPr>
          <w:p w14:paraId="60A84D29"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bl>
    <w:p w14:paraId="5E025376" w14:textId="77777777" w:rsidR="00902CBA" w:rsidRPr="00F75DB9" w:rsidRDefault="005A0BBE">
      <w:pPr>
        <w:rPr>
          <w:rFonts w:asciiTheme="majorHAnsi" w:hAnsiTheme="majorHAnsi" w:cstheme="majorHAnsi"/>
        </w:rPr>
      </w:pPr>
      <w:r w:rsidRPr="00F75DB9">
        <w:rPr>
          <w:rFonts w:asciiTheme="majorHAnsi" w:hAnsiTheme="majorHAnsi" w:cstheme="majorHAnsi"/>
          <w:b/>
        </w:rPr>
        <w:t>Sunrise Step 3:</w:t>
      </w:r>
      <w:r w:rsidRPr="00F75DB9">
        <w:rPr>
          <w:rFonts w:asciiTheme="majorHAnsi" w:hAnsiTheme="majorHAnsi" w:cstheme="majorHAnsi"/>
        </w:rPr>
        <w:t xml:space="preserve"> </w:t>
      </w:r>
    </w:p>
    <w:p w14:paraId="1A48CFC7" w14:textId="77777777" w:rsidR="00902CBA" w:rsidRPr="00F75DB9" w:rsidRDefault="005A0BBE">
      <w:pPr>
        <w:rPr>
          <w:rFonts w:asciiTheme="majorHAnsi" w:hAnsiTheme="majorHAnsi" w:cstheme="majorHAnsi"/>
        </w:rPr>
      </w:pPr>
      <w:r w:rsidRPr="00F75DB9">
        <w:rPr>
          <w:rFonts w:asciiTheme="majorHAnsi" w:hAnsiTheme="majorHAnsi" w:cstheme="majorHAnsi"/>
        </w:rPr>
        <w:t>Essentially full operations approaching 100% workforce return. Discuss increased areas of activity.</w:t>
      </w:r>
    </w:p>
    <w:p w14:paraId="7657CD12" w14:textId="77777777" w:rsidR="00902CBA" w:rsidRPr="00F75DB9" w:rsidRDefault="00902CBA">
      <w:pPr>
        <w:rPr>
          <w:rFonts w:asciiTheme="majorHAnsi" w:hAnsiTheme="majorHAnsi" w:cstheme="majorHAnsi"/>
        </w:rPr>
      </w:pPr>
    </w:p>
    <w:tbl>
      <w:tblPr>
        <w:tblStyle w:val="a6"/>
        <w:tblW w:w="9438" w:type="dxa"/>
        <w:tblInd w:w="-10" w:type="dxa"/>
        <w:tblLayout w:type="fixed"/>
        <w:tblLook w:val="0400" w:firstRow="0" w:lastRow="0" w:firstColumn="0" w:lastColumn="0" w:noHBand="0" w:noVBand="1"/>
      </w:tblPr>
      <w:tblGrid>
        <w:gridCol w:w="9438"/>
      </w:tblGrid>
      <w:tr w:rsidR="00902CBA" w:rsidRPr="00F75DB9" w14:paraId="7117803A" w14:textId="77777777">
        <w:trPr>
          <w:trHeight w:val="423"/>
        </w:trPr>
        <w:tc>
          <w:tcPr>
            <w:tcW w:w="9438" w:type="dxa"/>
            <w:vMerge w:val="restart"/>
            <w:tcBorders>
              <w:top w:val="single" w:sz="8" w:space="0" w:color="434343"/>
              <w:left w:val="single" w:sz="8" w:space="0" w:color="434343"/>
              <w:bottom w:val="single" w:sz="8" w:space="0" w:color="434343"/>
              <w:right w:val="single" w:sz="8" w:space="0" w:color="434343"/>
            </w:tcBorders>
            <w:shd w:val="clear" w:color="auto" w:fill="auto"/>
          </w:tcPr>
          <w:p w14:paraId="725D0D49" w14:textId="5F6A8D4B" w:rsidR="003722E7" w:rsidRPr="003722E7" w:rsidRDefault="003722E7" w:rsidP="003722E7">
            <w:pPr>
              <w:rPr>
                <w:rFonts w:asciiTheme="majorHAnsi" w:hAnsiTheme="majorHAnsi" w:cstheme="majorHAnsi"/>
                <w:b/>
                <w:bCs/>
              </w:rPr>
            </w:pPr>
            <w:r w:rsidRPr="003722E7">
              <w:rPr>
                <w:rFonts w:asciiTheme="majorHAnsi" w:hAnsiTheme="majorHAnsi" w:cstheme="majorHAnsi"/>
                <w:b/>
                <w:bCs/>
              </w:rPr>
              <w:t xml:space="preserve">Please see the table at the end of the application that lists the hours employees will be permitted to work on site doing this research during each Sunrise Step.  In Step </w:t>
            </w:r>
            <w:r>
              <w:rPr>
                <w:rFonts w:asciiTheme="majorHAnsi" w:hAnsiTheme="majorHAnsi" w:cstheme="majorHAnsi"/>
                <w:b/>
                <w:bCs/>
              </w:rPr>
              <w:t>three</w:t>
            </w:r>
            <w:r w:rsidRPr="003722E7">
              <w:rPr>
                <w:rFonts w:asciiTheme="majorHAnsi" w:hAnsiTheme="majorHAnsi" w:cstheme="majorHAnsi"/>
                <w:b/>
                <w:bCs/>
              </w:rPr>
              <w:t xml:space="preserve">, we will </w:t>
            </w:r>
            <w:r>
              <w:rPr>
                <w:rFonts w:asciiTheme="majorHAnsi" w:hAnsiTheme="majorHAnsi" w:cstheme="majorHAnsi"/>
                <w:b/>
                <w:bCs/>
              </w:rPr>
              <w:t>be back to 100%</w:t>
            </w:r>
            <w:r w:rsidRPr="003722E7">
              <w:rPr>
                <w:rFonts w:asciiTheme="majorHAnsi" w:hAnsiTheme="majorHAnsi" w:cstheme="majorHAnsi"/>
                <w:b/>
                <w:bCs/>
              </w:rPr>
              <w:t xml:space="preserve"> our pre-</w:t>
            </w:r>
            <w:proofErr w:type="spellStart"/>
            <w:r w:rsidRPr="003722E7">
              <w:rPr>
                <w:rFonts w:asciiTheme="majorHAnsi" w:hAnsiTheme="majorHAnsi" w:cstheme="majorHAnsi"/>
                <w:b/>
                <w:bCs/>
              </w:rPr>
              <w:t>covid</w:t>
            </w:r>
            <w:proofErr w:type="spellEnd"/>
            <w:r w:rsidRPr="003722E7">
              <w:rPr>
                <w:rFonts w:asciiTheme="majorHAnsi" w:hAnsiTheme="majorHAnsi" w:cstheme="majorHAnsi"/>
                <w:b/>
                <w:bCs/>
              </w:rPr>
              <w:t xml:space="preserve"> face to face interactions with participants.</w:t>
            </w:r>
          </w:p>
          <w:p w14:paraId="21632C31" w14:textId="77777777" w:rsidR="00902CBA" w:rsidRPr="00F75DB9" w:rsidRDefault="00902CBA">
            <w:pPr>
              <w:tabs>
                <w:tab w:val="left" w:pos="1570"/>
              </w:tabs>
              <w:rPr>
                <w:rFonts w:asciiTheme="majorHAnsi" w:hAnsiTheme="majorHAnsi" w:cstheme="majorHAnsi"/>
              </w:rPr>
            </w:pPr>
          </w:p>
          <w:p w14:paraId="2758D3BF" w14:textId="15BB6BA9" w:rsidR="00902CBA" w:rsidRDefault="00D92858">
            <w:pPr>
              <w:tabs>
                <w:tab w:val="left" w:pos="1570"/>
              </w:tabs>
              <w:rPr>
                <w:rFonts w:asciiTheme="majorHAnsi" w:hAnsiTheme="majorHAnsi" w:cstheme="majorHAnsi"/>
              </w:rPr>
            </w:pPr>
            <w:bookmarkStart w:id="2" w:name="_30j0zll" w:colFirst="0" w:colLast="0"/>
            <w:bookmarkEnd w:id="2"/>
            <w:r w:rsidRPr="00F75DB9">
              <w:rPr>
                <w:rFonts w:asciiTheme="majorHAnsi" w:hAnsiTheme="majorHAnsi" w:cstheme="majorHAnsi"/>
              </w:rPr>
              <w:t>During step 3, we will begin the magnet-based study not started in step 1. Each week this will involve doing one screening visit and 2-3 days of clamp studies on one subject.</w:t>
            </w:r>
          </w:p>
          <w:p w14:paraId="521DFE12" w14:textId="77777777" w:rsidR="003722E7" w:rsidRDefault="003722E7">
            <w:pPr>
              <w:tabs>
                <w:tab w:val="left" w:pos="1570"/>
              </w:tabs>
              <w:rPr>
                <w:rFonts w:asciiTheme="majorHAnsi" w:hAnsiTheme="majorHAnsi" w:cstheme="majorHAnsi"/>
              </w:rPr>
            </w:pPr>
          </w:p>
          <w:p w14:paraId="15BFFB5D" w14:textId="77777777" w:rsidR="003722E7" w:rsidRPr="003722E7" w:rsidRDefault="003722E7" w:rsidP="003722E7">
            <w:pPr>
              <w:rPr>
                <w:rFonts w:asciiTheme="majorHAnsi" w:hAnsiTheme="majorHAnsi" w:cstheme="majorHAnsi"/>
                <w:b/>
                <w:bCs/>
              </w:rPr>
            </w:pPr>
            <w:r w:rsidRPr="003722E7">
              <w:rPr>
                <w:rFonts w:asciiTheme="majorHAnsi" w:hAnsiTheme="majorHAnsi" w:cstheme="majorHAnsi"/>
                <w:b/>
                <w:bCs/>
              </w:rPr>
              <w:t xml:space="preserve">We will purchase PPE for staff and research subjects and disinfectant from </w:t>
            </w:r>
            <w:proofErr w:type="spellStart"/>
            <w:r w:rsidRPr="003722E7">
              <w:rPr>
                <w:rFonts w:asciiTheme="majorHAnsi" w:hAnsiTheme="majorHAnsi" w:cstheme="majorHAnsi"/>
                <w:b/>
                <w:bCs/>
              </w:rPr>
              <w:t>Ustores</w:t>
            </w:r>
            <w:proofErr w:type="spellEnd"/>
            <w:r w:rsidRPr="003722E7">
              <w:rPr>
                <w:rFonts w:asciiTheme="majorHAnsi" w:hAnsiTheme="majorHAnsi" w:cstheme="majorHAnsi"/>
                <w:b/>
                <w:bCs/>
              </w:rPr>
              <w:t xml:space="preserve">.  We will monitor supply to ensure we have sufficient PPE for planned work.  If PPE becomes unavailable, we will not do our studies. </w:t>
            </w:r>
          </w:p>
          <w:p w14:paraId="64FDA107" w14:textId="79720C8F" w:rsidR="003722E7" w:rsidRPr="00F75DB9" w:rsidRDefault="003722E7">
            <w:pPr>
              <w:tabs>
                <w:tab w:val="left" w:pos="1570"/>
              </w:tabs>
              <w:rPr>
                <w:rFonts w:asciiTheme="majorHAnsi" w:hAnsiTheme="majorHAnsi" w:cstheme="majorHAnsi"/>
              </w:rPr>
            </w:pPr>
          </w:p>
        </w:tc>
      </w:tr>
      <w:tr w:rsidR="00902CBA" w:rsidRPr="00F75DB9" w14:paraId="4D942ECD"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2D9F267C"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10D32EAA"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48D43A73"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r w:rsidR="00902CBA" w:rsidRPr="00F75DB9" w14:paraId="129B2FA7" w14:textId="77777777">
        <w:trPr>
          <w:trHeight w:val="423"/>
        </w:trPr>
        <w:tc>
          <w:tcPr>
            <w:tcW w:w="9438" w:type="dxa"/>
            <w:vMerge/>
            <w:tcBorders>
              <w:top w:val="single" w:sz="8" w:space="0" w:color="434343"/>
              <w:left w:val="single" w:sz="8" w:space="0" w:color="434343"/>
              <w:bottom w:val="single" w:sz="8" w:space="0" w:color="434343"/>
              <w:right w:val="single" w:sz="8" w:space="0" w:color="434343"/>
            </w:tcBorders>
            <w:shd w:val="clear" w:color="auto" w:fill="auto"/>
          </w:tcPr>
          <w:p w14:paraId="10B1DDEB" w14:textId="77777777" w:rsidR="00902CBA" w:rsidRPr="00F75DB9" w:rsidRDefault="00902CBA">
            <w:pPr>
              <w:widowControl w:val="0"/>
              <w:pBdr>
                <w:top w:val="nil"/>
                <w:left w:val="nil"/>
                <w:bottom w:val="nil"/>
                <w:right w:val="nil"/>
                <w:between w:val="nil"/>
              </w:pBdr>
              <w:spacing w:line="276" w:lineRule="auto"/>
              <w:rPr>
                <w:rFonts w:asciiTheme="majorHAnsi" w:hAnsiTheme="majorHAnsi" w:cstheme="majorHAnsi"/>
              </w:rPr>
            </w:pPr>
          </w:p>
        </w:tc>
      </w:tr>
    </w:tbl>
    <w:p w14:paraId="667FE4BE" w14:textId="39226C54" w:rsidR="00902CBA" w:rsidRDefault="00902CBA">
      <w:pPr>
        <w:rPr>
          <w:rFonts w:asciiTheme="majorHAnsi" w:hAnsiTheme="majorHAnsi" w:cstheme="majorHAnsi"/>
        </w:rPr>
      </w:pPr>
    </w:p>
    <w:p w14:paraId="78A29965" w14:textId="145F941C" w:rsidR="001E5E02" w:rsidRDefault="001E5E02">
      <w:pPr>
        <w:rPr>
          <w:rFonts w:asciiTheme="majorHAnsi" w:hAnsiTheme="majorHAnsi" w:cstheme="majorHAnsi"/>
        </w:rPr>
      </w:pPr>
      <w:r>
        <w:rPr>
          <w:rFonts w:asciiTheme="majorHAnsi" w:hAnsiTheme="majorHAnsi" w:cstheme="majorHAnsi"/>
        </w:rPr>
        <w:t>Summary of work hours for employees working on this portfolio of projects</w:t>
      </w:r>
    </w:p>
    <w:p w14:paraId="31C1BC88" w14:textId="706A7662" w:rsidR="000545BC" w:rsidRDefault="000545BC">
      <w:pPr>
        <w:rPr>
          <w:rFonts w:asciiTheme="majorHAnsi" w:hAnsiTheme="majorHAnsi" w:cstheme="majorHAnsi"/>
        </w:rPr>
      </w:pPr>
    </w:p>
    <w:tbl>
      <w:tblPr>
        <w:tblW w:w="8334" w:type="dxa"/>
        <w:tblLook w:val="04A0" w:firstRow="1" w:lastRow="0" w:firstColumn="1" w:lastColumn="0" w:noHBand="0" w:noVBand="1"/>
      </w:tblPr>
      <w:tblGrid>
        <w:gridCol w:w="4318"/>
        <w:gridCol w:w="1138"/>
        <w:gridCol w:w="1138"/>
        <w:gridCol w:w="1138"/>
        <w:gridCol w:w="1138"/>
      </w:tblGrid>
      <w:tr w:rsidR="000545BC" w:rsidRPr="000545BC" w14:paraId="04425238" w14:textId="77777777" w:rsidTr="000545BC">
        <w:trPr>
          <w:trHeight w:val="1220"/>
        </w:trPr>
        <w:tc>
          <w:tcPr>
            <w:tcW w:w="43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B6D3F2" w14:textId="77777777" w:rsidR="000545BC" w:rsidRPr="000545BC" w:rsidRDefault="000545BC" w:rsidP="000545BC">
            <w:pPr>
              <w:rPr>
                <w:color w:val="000000"/>
                <w:sz w:val="20"/>
                <w:szCs w:val="20"/>
              </w:rPr>
            </w:pPr>
            <w:r w:rsidRPr="000545BC">
              <w:rPr>
                <w:color w:val="000000"/>
                <w:sz w:val="20"/>
                <w:szCs w:val="20"/>
              </w:rPr>
              <w:t>Employee</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12EDC55B" w14:textId="77777777" w:rsidR="000545BC" w:rsidRPr="000545BC" w:rsidRDefault="000545BC" w:rsidP="000545BC">
            <w:pPr>
              <w:rPr>
                <w:color w:val="000000"/>
                <w:sz w:val="20"/>
                <w:szCs w:val="20"/>
              </w:rPr>
            </w:pPr>
            <w:r w:rsidRPr="000545BC">
              <w:rPr>
                <w:color w:val="000000"/>
                <w:sz w:val="20"/>
                <w:szCs w:val="20"/>
              </w:rPr>
              <w:t>Current hours/week doing research work on site</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46B8F0C0" w14:textId="77777777" w:rsidR="000545BC" w:rsidRPr="000545BC" w:rsidRDefault="000545BC" w:rsidP="000545BC">
            <w:pPr>
              <w:rPr>
                <w:color w:val="000000"/>
                <w:sz w:val="20"/>
                <w:szCs w:val="20"/>
              </w:rPr>
            </w:pPr>
            <w:r w:rsidRPr="000545BC">
              <w:rPr>
                <w:color w:val="000000"/>
                <w:sz w:val="20"/>
                <w:szCs w:val="20"/>
              </w:rPr>
              <w:t>Step 1 hours/week doing research work on site</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3FF8D489" w14:textId="77777777" w:rsidR="000545BC" w:rsidRPr="000545BC" w:rsidRDefault="000545BC" w:rsidP="000545BC">
            <w:pPr>
              <w:rPr>
                <w:color w:val="000000"/>
                <w:sz w:val="20"/>
                <w:szCs w:val="20"/>
              </w:rPr>
            </w:pPr>
            <w:r w:rsidRPr="000545BC">
              <w:rPr>
                <w:color w:val="000000"/>
                <w:sz w:val="20"/>
                <w:szCs w:val="20"/>
              </w:rPr>
              <w:t>Step 2 hours/week doing research work on site</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47FE5CFE" w14:textId="77777777" w:rsidR="000545BC" w:rsidRPr="000545BC" w:rsidRDefault="000545BC" w:rsidP="000545BC">
            <w:pPr>
              <w:rPr>
                <w:color w:val="000000"/>
                <w:sz w:val="20"/>
                <w:szCs w:val="20"/>
              </w:rPr>
            </w:pPr>
            <w:r w:rsidRPr="000545BC">
              <w:rPr>
                <w:color w:val="000000"/>
                <w:sz w:val="20"/>
                <w:szCs w:val="20"/>
              </w:rPr>
              <w:t>Step 3 hours/week doing research work on site</w:t>
            </w:r>
          </w:p>
        </w:tc>
      </w:tr>
      <w:tr w:rsidR="000545BC" w:rsidRPr="000545BC" w14:paraId="586B4953" w14:textId="77777777" w:rsidTr="000545BC">
        <w:trPr>
          <w:trHeight w:val="320"/>
        </w:trPr>
        <w:tc>
          <w:tcPr>
            <w:tcW w:w="43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58EEEE" w14:textId="07A67BF3" w:rsidR="000545BC" w:rsidRPr="000545BC" w:rsidRDefault="00290984" w:rsidP="000545BC">
            <w:pPr>
              <w:rPr>
                <w:color w:val="000000"/>
                <w:sz w:val="20"/>
                <w:szCs w:val="20"/>
              </w:rPr>
            </w:pPr>
            <w:r>
              <w:rPr>
                <w:color w:val="000000"/>
                <w:sz w:val="20"/>
                <w:szCs w:val="20"/>
              </w:rPr>
              <w:t>NAME</w:t>
            </w:r>
          </w:p>
        </w:tc>
        <w:tc>
          <w:tcPr>
            <w:tcW w:w="1004" w:type="dxa"/>
            <w:tcBorders>
              <w:top w:val="nil"/>
              <w:left w:val="nil"/>
              <w:bottom w:val="nil"/>
              <w:right w:val="single" w:sz="8" w:space="0" w:color="auto"/>
            </w:tcBorders>
            <w:shd w:val="clear" w:color="auto" w:fill="auto"/>
            <w:vAlign w:val="center"/>
            <w:hideMark/>
          </w:tcPr>
          <w:p w14:paraId="11D31055" w14:textId="77777777" w:rsidR="000545BC" w:rsidRPr="000545BC" w:rsidRDefault="000545BC" w:rsidP="000545BC">
            <w:pPr>
              <w:rPr>
                <w:color w:val="000000"/>
                <w:sz w:val="20"/>
                <w:szCs w:val="20"/>
              </w:rPr>
            </w:pPr>
            <w:r w:rsidRPr="000545BC">
              <w:rPr>
                <w:color w:val="000000"/>
                <w:sz w:val="20"/>
                <w:szCs w:val="20"/>
              </w:rPr>
              <w:t> </w:t>
            </w:r>
          </w:p>
        </w:tc>
        <w:tc>
          <w:tcPr>
            <w:tcW w:w="1004" w:type="dxa"/>
            <w:tcBorders>
              <w:top w:val="nil"/>
              <w:left w:val="nil"/>
              <w:bottom w:val="nil"/>
              <w:right w:val="single" w:sz="8" w:space="0" w:color="auto"/>
            </w:tcBorders>
            <w:shd w:val="clear" w:color="auto" w:fill="auto"/>
            <w:vAlign w:val="center"/>
            <w:hideMark/>
          </w:tcPr>
          <w:p w14:paraId="692647B2" w14:textId="77777777" w:rsidR="000545BC" w:rsidRPr="000545BC" w:rsidRDefault="000545BC" w:rsidP="000545BC">
            <w:pPr>
              <w:rPr>
                <w:color w:val="000000"/>
                <w:sz w:val="20"/>
                <w:szCs w:val="20"/>
              </w:rPr>
            </w:pPr>
            <w:r w:rsidRPr="000545BC">
              <w:rPr>
                <w:color w:val="000000"/>
                <w:sz w:val="20"/>
                <w:szCs w:val="20"/>
              </w:rPr>
              <w:t> </w:t>
            </w:r>
          </w:p>
        </w:tc>
        <w:tc>
          <w:tcPr>
            <w:tcW w:w="1004" w:type="dxa"/>
            <w:tcBorders>
              <w:top w:val="nil"/>
              <w:left w:val="nil"/>
              <w:bottom w:val="nil"/>
              <w:right w:val="single" w:sz="8" w:space="0" w:color="auto"/>
            </w:tcBorders>
            <w:shd w:val="clear" w:color="auto" w:fill="auto"/>
            <w:vAlign w:val="center"/>
            <w:hideMark/>
          </w:tcPr>
          <w:p w14:paraId="7C99680E" w14:textId="77777777" w:rsidR="000545BC" w:rsidRPr="000545BC" w:rsidRDefault="000545BC" w:rsidP="000545BC">
            <w:pPr>
              <w:rPr>
                <w:color w:val="000000"/>
                <w:sz w:val="20"/>
                <w:szCs w:val="20"/>
              </w:rPr>
            </w:pPr>
            <w:r w:rsidRPr="000545BC">
              <w:rPr>
                <w:color w:val="000000"/>
                <w:sz w:val="20"/>
                <w:szCs w:val="20"/>
              </w:rPr>
              <w:t> </w:t>
            </w:r>
          </w:p>
        </w:tc>
        <w:tc>
          <w:tcPr>
            <w:tcW w:w="1004" w:type="dxa"/>
            <w:tcBorders>
              <w:top w:val="nil"/>
              <w:left w:val="nil"/>
              <w:bottom w:val="nil"/>
              <w:right w:val="single" w:sz="8" w:space="0" w:color="auto"/>
            </w:tcBorders>
            <w:shd w:val="clear" w:color="auto" w:fill="auto"/>
            <w:vAlign w:val="center"/>
            <w:hideMark/>
          </w:tcPr>
          <w:p w14:paraId="2439CC9C" w14:textId="77777777" w:rsidR="000545BC" w:rsidRPr="000545BC" w:rsidRDefault="000545BC" w:rsidP="000545BC">
            <w:pPr>
              <w:rPr>
                <w:color w:val="000000"/>
                <w:sz w:val="20"/>
                <w:szCs w:val="20"/>
              </w:rPr>
            </w:pPr>
            <w:r w:rsidRPr="000545BC">
              <w:rPr>
                <w:color w:val="000000"/>
                <w:sz w:val="20"/>
                <w:szCs w:val="20"/>
              </w:rPr>
              <w:t> </w:t>
            </w:r>
          </w:p>
        </w:tc>
      </w:tr>
      <w:tr w:rsidR="000545BC" w:rsidRPr="000545BC" w14:paraId="3C63CFDB" w14:textId="77777777" w:rsidTr="000545BC">
        <w:trPr>
          <w:trHeight w:val="340"/>
        </w:trPr>
        <w:tc>
          <w:tcPr>
            <w:tcW w:w="4318" w:type="dxa"/>
            <w:vMerge/>
            <w:tcBorders>
              <w:top w:val="nil"/>
              <w:left w:val="single" w:sz="8" w:space="0" w:color="auto"/>
              <w:bottom w:val="single" w:sz="8" w:space="0" w:color="000000"/>
              <w:right w:val="single" w:sz="8" w:space="0" w:color="auto"/>
            </w:tcBorders>
            <w:vAlign w:val="center"/>
            <w:hideMark/>
          </w:tcPr>
          <w:p w14:paraId="26E8C806" w14:textId="77777777" w:rsidR="000545BC" w:rsidRPr="000545BC" w:rsidRDefault="000545BC" w:rsidP="000545BC">
            <w:pPr>
              <w:rPr>
                <w:color w:val="000000"/>
                <w:sz w:val="20"/>
                <w:szCs w:val="20"/>
              </w:rPr>
            </w:pPr>
          </w:p>
        </w:tc>
        <w:tc>
          <w:tcPr>
            <w:tcW w:w="1004" w:type="dxa"/>
            <w:tcBorders>
              <w:top w:val="nil"/>
              <w:left w:val="nil"/>
              <w:bottom w:val="single" w:sz="8" w:space="0" w:color="auto"/>
              <w:right w:val="single" w:sz="8" w:space="0" w:color="auto"/>
            </w:tcBorders>
            <w:shd w:val="clear" w:color="auto" w:fill="auto"/>
            <w:vAlign w:val="center"/>
            <w:hideMark/>
          </w:tcPr>
          <w:p w14:paraId="4B4E63F9" w14:textId="77777777" w:rsidR="000545BC" w:rsidRPr="000545BC" w:rsidRDefault="000545BC" w:rsidP="000545BC">
            <w:pPr>
              <w:jc w:val="right"/>
              <w:rPr>
                <w:color w:val="000000"/>
                <w:sz w:val="20"/>
                <w:szCs w:val="20"/>
              </w:rPr>
            </w:pPr>
            <w:r w:rsidRPr="000545BC">
              <w:rPr>
                <w:color w:val="000000"/>
                <w:sz w:val="20"/>
                <w:szCs w:val="20"/>
              </w:rPr>
              <w:t>0</w:t>
            </w:r>
          </w:p>
        </w:tc>
        <w:tc>
          <w:tcPr>
            <w:tcW w:w="1004" w:type="dxa"/>
            <w:tcBorders>
              <w:top w:val="nil"/>
              <w:left w:val="nil"/>
              <w:bottom w:val="single" w:sz="8" w:space="0" w:color="auto"/>
              <w:right w:val="single" w:sz="8" w:space="0" w:color="auto"/>
            </w:tcBorders>
            <w:shd w:val="clear" w:color="auto" w:fill="auto"/>
            <w:vAlign w:val="center"/>
            <w:hideMark/>
          </w:tcPr>
          <w:p w14:paraId="195E2079" w14:textId="77777777" w:rsidR="000545BC" w:rsidRPr="000545BC" w:rsidRDefault="000545BC" w:rsidP="000545BC">
            <w:pPr>
              <w:jc w:val="right"/>
              <w:rPr>
                <w:color w:val="000000"/>
                <w:sz w:val="20"/>
                <w:szCs w:val="20"/>
              </w:rPr>
            </w:pPr>
            <w:r w:rsidRPr="000545BC">
              <w:rPr>
                <w:color w:val="000000"/>
                <w:sz w:val="20"/>
                <w:szCs w:val="20"/>
              </w:rPr>
              <w:t>10</w:t>
            </w:r>
          </w:p>
        </w:tc>
        <w:tc>
          <w:tcPr>
            <w:tcW w:w="1004" w:type="dxa"/>
            <w:tcBorders>
              <w:top w:val="nil"/>
              <w:left w:val="nil"/>
              <w:bottom w:val="single" w:sz="8" w:space="0" w:color="auto"/>
              <w:right w:val="single" w:sz="8" w:space="0" w:color="auto"/>
            </w:tcBorders>
            <w:shd w:val="clear" w:color="auto" w:fill="auto"/>
            <w:vAlign w:val="center"/>
            <w:hideMark/>
          </w:tcPr>
          <w:p w14:paraId="4B1093B4" w14:textId="77777777" w:rsidR="000545BC" w:rsidRPr="000545BC" w:rsidRDefault="000545BC" w:rsidP="000545BC">
            <w:pPr>
              <w:jc w:val="right"/>
              <w:rPr>
                <w:color w:val="000000"/>
                <w:sz w:val="20"/>
                <w:szCs w:val="20"/>
              </w:rPr>
            </w:pPr>
            <w:r w:rsidRPr="000545BC">
              <w:rPr>
                <w:color w:val="000000"/>
                <w:sz w:val="20"/>
                <w:szCs w:val="20"/>
              </w:rPr>
              <w:t>10</w:t>
            </w:r>
          </w:p>
        </w:tc>
        <w:tc>
          <w:tcPr>
            <w:tcW w:w="1004" w:type="dxa"/>
            <w:tcBorders>
              <w:top w:val="nil"/>
              <w:left w:val="nil"/>
              <w:bottom w:val="single" w:sz="8" w:space="0" w:color="auto"/>
              <w:right w:val="single" w:sz="8" w:space="0" w:color="auto"/>
            </w:tcBorders>
            <w:shd w:val="clear" w:color="auto" w:fill="auto"/>
            <w:vAlign w:val="center"/>
            <w:hideMark/>
          </w:tcPr>
          <w:p w14:paraId="55FF40BF" w14:textId="77777777" w:rsidR="000545BC" w:rsidRPr="000545BC" w:rsidRDefault="000545BC" w:rsidP="000545BC">
            <w:pPr>
              <w:jc w:val="right"/>
              <w:rPr>
                <w:color w:val="000000"/>
                <w:sz w:val="20"/>
                <w:szCs w:val="20"/>
              </w:rPr>
            </w:pPr>
            <w:r w:rsidRPr="000545BC">
              <w:rPr>
                <w:color w:val="000000"/>
                <w:sz w:val="20"/>
                <w:szCs w:val="20"/>
              </w:rPr>
              <w:t>15</w:t>
            </w:r>
          </w:p>
        </w:tc>
      </w:tr>
      <w:tr w:rsidR="000545BC" w:rsidRPr="000545BC" w14:paraId="3DABED8E"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vAlign w:val="center"/>
            <w:hideMark/>
          </w:tcPr>
          <w:p w14:paraId="5C29D0AF" w14:textId="5A5ED5C3" w:rsidR="000545BC" w:rsidRPr="000545BC" w:rsidRDefault="00290984" w:rsidP="000545BC">
            <w:pPr>
              <w:rPr>
                <w:color w:val="000000"/>
                <w:sz w:val="20"/>
                <w:szCs w:val="20"/>
              </w:rPr>
            </w:pPr>
            <w:r>
              <w:rPr>
                <w:color w:val="000000"/>
                <w:sz w:val="20"/>
                <w:szCs w:val="20"/>
              </w:rPr>
              <w:t>NAME</w:t>
            </w:r>
          </w:p>
        </w:tc>
        <w:tc>
          <w:tcPr>
            <w:tcW w:w="1004" w:type="dxa"/>
            <w:tcBorders>
              <w:top w:val="nil"/>
              <w:left w:val="nil"/>
              <w:bottom w:val="single" w:sz="8" w:space="0" w:color="auto"/>
              <w:right w:val="single" w:sz="8" w:space="0" w:color="auto"/>
            </w:tcBorders>
            <w:shd w:val="clear" w:color="auto" w:fill="auto"/>
            <w:vAlign w:val="center"/>
            <w:hideMark/>
          </w:tcPr>
          <w:p w14:paraId="4B37B865" w14:textId="77777777" w:rsidR="000545BC" w:rsidRPr="000545BC" w:rsidRDefault="000545BC" w:rsidP="000545BC">
            <w:pPr>
              <w:jc w:val="right"/>
              <w:rPr>
                <w:color w:val="000000"/>
                <w:sz w:val="20"/>
                <w:szCs w:val="20"/>
              </w:rPr>
            </w:pPr>
            <w:r w:rsidRPr="000545BC">
              <w:rPr>
                <w:color w:val="000000"/>
                <w:sz w:val="20"/>
                <w:szCs w:val="20"/>
              </w:rPr>
              <w:t>0</w:t>
            </w:r>
          </w:p>
        </w:tc>
        <w:tc>
          <w:tcPr>
            <w:tcW w:w="1004" w:type="dxa"/>
            <w:tcBorders>
              <w:top w:val="nil"/>
              <w:left w:val="nil"/>
              <w:bottom w:val="single" w:sz="8" w:space="0" w:color="auto"/>
              <w:right w:val="single" w:sz="8" w:space="0" w:color="auto"/>
            </w:tcBorders>
            <w:shd w:val="clear" w:color="auto" w:fill="auto"/>
            <w:vAlign w:val="center"/>
            <w:hideMark/>
          </w:tcPr>
          <w:p w14:paraId="33A9C6F8" w14:textId="77777777" w:rsidR="000545BC" w:rsidRPr="000545BC" w:rsidRDefault="000545BC" w:rsidP="000545BC">
            <w:pPr>
              <w:jc w:val="right"/>
              <w:rPr>
                <w:color w:val="000000"/>
                <w:sz w:val="20"/>
                <w:szCs w:val="20"/>
              </w:rPr>
            </w:pPr>
            <w:r w:rsidRPr="000545BC">
              <w:rPr>
                <w:color w:val="000000"/>
                <w:sz w:val="20"/>
                <w:szCs w:val="20"/>
              </w:rPr>
              <w:t>4</w:t>
            </w:r>
          </w:p>
        </w:tc>
        <w:tc>
          <w:tcPr>
            <w:tcW w:w="1004" w:type="dxa"/>
            <w:tcBorders>
              <w:top w:val="nil"/>
              <w:left w:val="nil"/>
              <w:bottom w:val="single" w:sz="8" w:space="0" w:color="auto"/>
              <w:right w:val="single" w:sz="8" w:space="0" w:color="auto"/>
            </w:tcBorders>
            <w:shd w:val="clear" w:color="auto" w:fill="auto"/>
            <w:vAlign w:val="center"/>
            <w:hideMark/>
          </w:tcPr>
          <w:p w14:paraId="1342EE7D" w14:textId="77777777" w:rsidR="000545BC" w:rsidRPr="000545BC" w:rsidRDefault="000545BC" w:rsidP="000545BC">
            <w:pPr>
              <w:jc w:val="right"/>
              <w:rPr>
                <w:color w:val="000000"/>
                <w:sz w:val="20"/>
                <w:szCs w:val="20"/>
              </w:rPr>
            </w:pPr>
            <w:r w:rsidRPr="000545BC">
              <w:rPr>
                <w:color w:val="000000"/>
                <w:sz w:val="20"/>
                <w:szCs w:val="20"/>
              </w:rPr>
              <w:t>4</w:t>
            </w:r>
          </w:p>
        </w:tc>
        <w:tc>
          <w:tcPr>
            <w:tcW w:w="1004" w:type="dxa"/>
            <w:tcBorders>
              <w:top w:val="nil"/>
              <w:left w:val="nil"/>
              <w:bottom w:val="single" w:sz="8" w:space="0" w:color="auto"/>
              <w:right w:val="single" w:sz="8" w:space="0" w:color="auto"/>
            </w:tcBorders>
            <w:shd w:val="clear" w:color="auto" w:fill="auto"/>
            <w:vAlign w:val="center"/>
            <w:hideMark/>
          </w:tcPr>
          <w:p w14:paraId="09C3F573" w14:textId="77777777" w:rsidR="000545BC" w:rsidRPr="000545BC" w:rsidRDefault="000545BC" w:rsidP="000545BC">
            <w:pPr>
              <w:jc w:val="right"/>
              <w:rPr>
                <w:color w:val="000000"/>
                <w:sz w:val="20"/>
                <w:szCs w:val="20"/>
              </w:rPr>
            </w:pPr>
            <w:r w:rsidRPr="000545BC">
              <w:rPr>
                <w:color w:val="000000"/>
                <w:sz w:val="20"/>
                <w:szCs w:val="20"/>
              </w:rPr>
              <w:t>4</w:t>
            </w:r>
          </w:p>
        </w:tc>
      </w:tr>
      <w:tr w:rsidR="000545BC" w:rsidRPr="000545BC" w14:paraId="33AF28FB"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07C543F2" w14:textId="0AF5F611"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 xml:space="preserve"> *</w:t>
            </w:r>
          </w:p>
        </w:tc>
        <w:tc>
          <w:tcPr>
            <w:tcW w:w="1004" w:type="dxa"/>
            <w:tcBorders>
              <w:top w:val="nil"/>
              <w:left w:val="nil"/>
              <w:bottom w:val="single" w:sz="8" w:space="0" w:color="auto"/>
              <w:right w:val="single" w:sz="8" w:space="0" w:color="auto"/>
            </w:tcBorders>
            <w:shd w:val="clear" w:color="auto" w:fill="auto"/>
            <w:vAlign w:val="center"/>
            <w:hideMark/>
          </w:tcPr>
          <w:p w14:paraId="35CC48D9"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79136D91"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795F517A" w14:textId="77777777" w:rsidR="000545BC" w:rsidRPr="000545BC" w:rsidRDefault="000545BC" w:rsidP="000545BC">
            <w:pPr>
              <w:jc w:val="right"/>
              <w:rPr>
                <w:color w:val="000000"/>
                <w:sz w:val="18"/>
                <w:szCs w:val="18"/>
              </w:rPr>
            </w:pPr>
            <w:r w:rsidRPr="000545BC">
              <w:rPr>
                <w:color w:val="000000"/>
                <w:sz w:val="18"/>
                <w:szCs w:val="18"/>
              </w:rPr>
              <w:t>30</w:t>
            </w:r>
          </w:p>
        </w:tc>
        <w:tc>
          <w:tcPr>
            <w:tcW w:w="1004" w:type="dxa"/>
            <w:tcBorders>
              <w:top w:val="nil"/>
              <w:left w:val="nil"/>
              <w:bottom w:val="single" w:sz="8" w:space="0" w:color="auto"/>
              <w:right w:val="single" w:sz="8" w:space="0" w:color="auto"/>
            </w:tcBorders>
            <w:shd w:val="clear" w:color="auto" w:fill="auto"/>
            <w:vAlign w:val="center"/>
            <w:hideMark/>
          </w:tcPr>
          <w:p w14:paraId="58C5B49F"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54851079"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61C3EA44" w14:textId="3FE8784F"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33FF1EAD"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5D48A2DF" w14:textId="77777777" w:rsidR="000545BC" w:rsidRPr="000545BC" w:rsidRDefault="000545BC" w:rsidP="000545BC">
            <w:pPr>
              <w:jc w:val="right"/>
              <w:rPr>
                <w:color w:val="000000"/>
                <w:sz w:val="18"/>
                <w:szCs w:val="18"/>
              </w:rPr>
            </w:pPr>
            <w:r w:rsidRPr="000545BC">
              <w:rPr>
                <w:color w:val="000000"/>
                <w:sz w:val="18"/>
                <w:szCs w:val="18"/>
              </w:rPr>
              <w:t>8</w:t>
            </w:r>
          </w:p>
        </w:tc>
        <w:tc>
          <w:tcPr>
            <w:tcW w:w="1004" w:type="dxa"/>
            <w:tcBorders>
              <w:top w:val="nil"/>
              <w:left w:val="nil"/>
              <w:bottom w:val="single" w:sz="8" w:space="0" w:color="auto"/>
              <w:right w:val="single" w:sz="8" w:space="0" w:color="auto"/>
            </w:tcBorders>
            <w:shd w:val="clear" w:color="auto" w:fill="auto"/>
            <w:vAlign w:val="center"/>
            <w:hideMark/>
          </w:tcPr>
          <w:p w14:paraId="469D1E8D" w14:textId="77777777" w:rsidR="000545BC" w:rsidRPr="000545BC" w:rsidRDefault="000545BC" w:rsidP="000545BC">
            <w:pPr>
              <w:jc w:val="right"/>
              <w:rPr>
                <w:color w:val="000000"/>
                <w:sz w:val="18"/>
                <w:szCs w:val="18"/>
              </w:rPr>
            </w:pPr>
            <w:r w:rsidRPr="000545BC">
              <w:rPr>
                <w:color w:val="000000"/>
                <w:sz w:val="18"/>
                <w:szCs w:val="18"/>
              </w:rPr>
              <w:t>10</w:t>
            </w:r>
          </w:p>
        </w:tc>
        <w:tc>
          <w:tcPr>
            <w:tcW w:w="1004" w:type="dxa"/>
            <w:tcBorders>
              <w:top w:val="nil"/>
              <w:left w:val="nil"/>
              <w:bottom w:val="single" w:sz="8" w:space="0" w:color="auto"/>
              <w:right w:val="single" w:sz="8" w:space="0" w:color="auto"/>
            </w:tcBorders>
            <w:shd w:val="clear" w:color="auto" w:fill="auto"/>
            <w:vAlign w:val="center"/>
            <w:hideMark/>
          </w:tcPr>
          <w:p w14:paraId="14A9E363" w14:textId="77777777" w:rsidR="000545BC" w:rsidRPr="000545BC" w:rsidRDefault="000545BC" w:rsidP="000545BC">
            <w:pPr>
              <w:jc w:val="right"/>
              <w:rPr>
                <w:color w:val="000000"/>
                <w:sz w:val="18"/>
                <w:szCs w:val="18"/>
              </w:rPr>
            </w:pPr>
            <w:r w:rsidRPr="000545BC">
              <w:rPr>
                <w:color w:val="000000"/>
                <w:sz w:val="18"/>
                <w:szCs w:val="18"/>
              </w:rPr>
              <w:t>20</w:t>
            </w:r>
          </w:p>
        </w:tc>
      </w:tr>
      <w:tr w:rsidR="000545BC" w:rsidRPr="000545BC" w14:paraId="27398456"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0FD5E50D" w14:textId="403A77D3"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1BC0D733"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500C9133"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0D2B2AEC"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4C1A4799" w14:textId="77777777" w:rsidR="000545BC" w:rsidRPr="000545BC" w:rsidRDefault="000545BC" w:rsidP="000545BC">
            <w:pPr>
              <w:jc w:val="right"/>
              <w:rPr>
                <w:color w:val="000000"/>
                <w:sz w:val="18"/>
                <w:szCs w:val="18"/>
              </w:rPr>
            </w:pPr>
            <w:r w:rsidRPr="000545BC">
              <w:rPr>
                <w:color w:val="000000"/>
                <w:sz w:val="18"/>
                <w:szCs w:val="18"/>
              </w:rPr>
              <w:t>4</w:t>
            </w:r>
          </w:p>
        </w:tc>
      </w:tr>
      <w:tr w:rsidR="000545BC" w:rsidRPr="000545BC" w14:paraId="09BB700E"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6496A338" w14:textId="7E075CCF"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w:t>
            </w:r>
          </w:p>
        </w:tc>
        <w:tc>
          <w:tcPr>
            <w:tcW w:w="1004" w:type="dxa"/>
            <w:tcBorders>
              <w:top w:val="nil"/>
              <w:left w:val="nil"/>
              <w:bottom w:val="single" w:sz="8" w:space="0" w:color="auto"/>
              <w:right w:val="single" w:sz="8" w:space="0" w:color="auto"/>
            </w:tcBorders>
            <w:shd w:val="clear" w:color="auto" w:fill="auto"/>
            <w:vAlign w:val="center"/>
            <w:hideMark/>
          </w:tcPr>
          <w:p w14:paraId="02007C3B" w14:textId="77777777" w:rsidR="000545BC" w:rsidRPr="000545BC" w:rsidRDefault="000545BC" w:rsidP="000545BC">
            <w:pPr>
              <w:jc w:val="right"/>
              <w:rPr>
                <w:color w:val="000000"/>
                <w:sz w:val="18"/>
                <w:szCs w:val="18"/>
              </w:rPr>
            </w:pPr>
            <w:r w:rsidRPr="000545BC">
              <w:rPr>
                <w:color w:val="000000"/>
                <w:sz w:val="18"/>
                <w:szCs w:val="18"/>
              </w:rPr>
              <w:t>8</w:t>
            </w:r>
          </w:p>
        </w:tc>
        <w:tc>
          <w:tcPr>
            <w:tcW w:w="1004" w:type="dxa"/>
            <w:tcBorders>
              <w:top w:val="nil"/>
              <w:left w:val="nil"/>
              <w:bottom w:val="single" w:sz="8" w:space="0" w:color="auto"/>
              <w:right w:val="single" w:sz="8" w:space="0" w:color="auto"/>
            </w:tcBorders>
            <w:shd w:val="clear" w:color="auto" w:fill="auto"/>
            <w:vAlign w:val="center"/>
            <w:hideMark/>
          </w:tcPr>
          <w:p w14:paraId="67AA9196" w14:textId="77777777" w:rsidR="000545BC" w:rsidRPr="000545BC" w:rsidRDefault="000545BC" w:rsidP="000545BC">
            <w:pPr>
              <w:jc w:val="right"/>
              <w:rPr>
                <w:color w:val="000000"/>
                <w:sz w:val="18"/>
                <w:szCs w:val="18"/>
              </w:rPr>
            </w:pPr>
            <w:r w:rsidRPr="000545BC">
              <w:rPr>
                <w:color w:val="000000"/>
                <w:sz w:val="18"/>
                <w:szCs w:val="18"/>
              </w:rPr>
              <w:t>18</w:t>
            </w:r>
          </w:p>
        </w:tc>
        <w:tc>
          <w:tcPr>
            <w:tcW w:w="1004" w:type="dxa"/>
            <w:tcBorders>
              <w:top w:val="nil"/>
              <w:left w:val="nil"/>
              <w:bottom w:val="single" w:sz="8" w:space="0" w:color="auto"/>
              <w:right w:val="single" w:sz="8" w:space="0" w:color="auto"/>
            </w:tcBorders>
            <w:shd w:val="clear" w:color="auto" w:fill="auto"/>
            <w:vAlign w:val="center"/>
            <w:hideMark/>
          </w:tcPr>
          <w:p w14:paraId="15A02381" w14:textId="77777777" w:rsidR="000545BC" w:rsidRPr="000545BC" w:rsidRDefault="000545BC" w:rsidP="000545BC">
            <w:pPr>
              <w:jc w:val="right"/>
              <w:rPr>
                <w:color w:val="000000"/>
                <w:sz w:val="18"/>
                <w:szCs w:val="18"/>
              </w:rPr>
            </w:pPr>
            <w:r w:rsidRPr="000545BC">
              <w:rPr>
                <w:color w:val="000000"/>
                <w:sz w:val="18"/>
                <w:szCs w:val="18"/>
              </w:rPr>
              <w:t>26</w:t>
            </w:r>
          </w:p>
        </w:tc>
        <w:tc>
          <w:tcPr>
            <w:tcW w:w="1004" w:type="dxa"/>
            <w:tcBorders>
              <w:top w:val="nil"/>
              <w:left w:val="nil"/>
              <w:bottom w:val="single" w:sz="8" w:space="0" w:color="auto"/>
              <w:right w:val="single" w:sz="8" w:space="0" w:color="auto"/>
            </w:tcBorders>
            <w:shd w:val="clear" w:color="auto" w:fill="auto"/>
            <w:vAlign w:val="center"/>
            <w:hideMark/>
          </w:tcPr>
          <w:p w14:paraId="3B7EC795" w14:textId="77777777" w:rsidR="000545BC" w:rsidRPr="000545BC" w:rsidRDefault="000545BC" w:rsidP="000545BC">
            <w:pPr>
              <w:jc w:val="right"/>
              <w:rPr>
                <w:color w:val="000000"/>
                <w:sz w:val="18"/>
                <w:szCs w:val="18"/>
              </w:rPr>
            </w:pPr>
            <w:r w:rsidRPr="000545BC">
              <w:rPr>
                <w:color w:val="000000"/>
                <w:sz w:val="18"/>
                <w:szCs w:val="18"/>
              </w:rPr>
              <w:t>30</w:t>
            </w:r>
          </w:p>
        </w:tc>
      </w:tr>
      <w:tr w:rsidR="000545BC" w:rsidRPr="000545BC" w14:paraId="3A36A67D"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76C68327" w14:textId="6AA54073"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w:t>
            </w:r>
          </w:p>
        </w:tc>
        <w:tc>
          <w:tcPr>
            <w:tcW w:w="1004" w:type="dxa"/>
            <w:tcBorders>
              <w:top w:val="nil"/>
              <w:left w:val="nil"/>
              <w:bottom w:val="single" w:sz="8" w:space="0" w:color="auto"/>
              <w:right w:val="single" w:sz="8" w:space="0" w:color="auto"/>
            </w:tcBorders>
            <w:shd w:val="clear" w:color="auto" w:fill="auto"/>
            <w:vAlign w:val="center"/>
            <w:hideMark/>
          </w:tcPr>
          <w:p w14:paraId="38A2669B" w14:textId="77777777" w:rsidR="000545BC" w:rsidRPr="000545BC" w:rsidRDefault="000545BC" w:rsidP="000545BC">
            <w:pPr>
              <w:jc w:val="right"/>
              <w:rPr>
                <w:color w:val="000000"/>
                <w:sz w:val="18"/>
                <w:szCs w:val="18"/>
              </w:rPr>
            </w:pPr>
            <w:r w:rsidRPr="000545BC">
              <w:rPr>
                <w:color w:val="000000"/>
                <w:sz w:val="18"/>
                <w:szCs w:val="18"/>
              </w:rPr>
              <w:t>16</w:t>
            </w:r>
          </w:p>
        </w:tc>
        <w:tc>
          <w:tcPr>
            <w:tcW w:w="1004" w:type="dxa"/>
            <w:tcBorders>
              <w:top w:val="nil"/>
              <w:left w:val="nil"/>
              <w:bottom w:val="single" w:sz="8" w:space="0" w:color="auto"/>
              <w:right w:val="single" w:sz="8" w:space="0" w:color="auto"/>
            </w:tcBorders>
            <w:shd w:val="clear" w:color="auto" w:fill="auto"/>
            <w:vAlign w:val="center"/>
            <w:hideMark/>
          </w:tcPr>
          <w:p w14:paraId="49471077"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464F7BFF" w14:textId="77777777" w:rsidR="000545BC" w:rsidRPr="000545BC" w:rsidRDefault="000545BC" w:rsidP="000545BC">
            <w:pPr>
              <w:jc w:val="right"/>
              <w:rPr>
                <w:color w:val="000000"/>
                <w:sz w:val="18"/>
                <w:szCs w:val="18"/>
              </w:rPr>
            </w:pPr>
            <w:r w:rsidRPr="000545BC">
              <w:rPr>
                <w:color w:val="000000"/>
                <w:sz w:val="18"/>
                <w:szCs w:val="18"/>
              </w:rPr>
              <w:t>24</w:t>
            </w:r>
          </w:p>
        </w:tc>
        <w:tc>
          <w:tcPr>
            <w:tcW w:w="1004" w:type="dxa"/>
            <w:tcBorders>
              <w:top w:val="nil"/>
              <w:left w:val="nil"/>
              <w:bottom w:val="single" w:sz="8" w:space="0" w:color="auto"/>
              <w:right w:val="single" w:sz="8" w:space="0" w:color="auto"/>
            </w:tcBorders>
            <w:shd w:val="clear" w:color="auto" w:fill="auto"/>
            <w:vAlign w:val="center"/>
            <w:hideMark/>
          </w:tcPr>
          <w:p w14:paraId="7254CC83"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2DA21109"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5D9DEEA3" w14:textId="6763AFFD"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w:t>
            </w:r>
          </w:p>
        </w:tc>
        <w:tc>
          <w:tcPr>
            <w:tcW w:w="1004" w:type="dxa"/>
            <w:tcBorders>
              <w:top w:val="nil"/>
              <w:left w:val="nil"/>
              <w:bottom w:val="single" w:sz="8" w:space="0" w:color="auto"/>
              <w:right w:val="single" w:sz="8" w:space="0" w:color="auto"/>
            </w:tcBorders>
            <w:shd w:val="clear" w:color="auto" w:fill="auto"/>
            <w:vAlign w:val="center"/>
            <w:hideMark/>
          </w:tcPr>
          <w:p w14:paraId="0ED8CC45"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2E211982"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46DC4AAC" w14:textId="77777777" w:rsidR="000545BC" w:rsidRPr="000545BC" w:rsidRDefault="000545BC" w:rsidP="000545BC">
            <w:pPr>
              <w:jc w:val="right"/>
              <w:rPr>
                <w:color w:val="000000"/>
                <w:sz w:val="18"/>
                <w:szCs w:val="18"/>
              </w:rPr>
            </w:pPr>
            <w:r w:rsidRPr="000545BC">
              <w:rPr>
                <w:color w:val="000000"/>
                <w:sz w:val="18"/>
                <w:szCs w:val="18"/>
              </w:rPr>
              <w:t>30</w:t>
            </w:r>
          </w:p>
        </w:tc>
        <w:tc>
          <w:tcPr>
            <w:tcW w:w="1004" w:type="dxa"/>
            <w:tcBorders>
              <w:top w:val="nil"/>
              <w:left w:val="nil"/>
              <w:bottom w:val="single" w:sz="8" w:space="0" w:color="auto"/>
              <w:right w:val="single" w:sz="8" w:space="0" w:color="auto"/>
            </w:tcBorders>
            <w:shd w:val="clear" w:color="auto" w:fill="auto"/>
            <w:vAlign w:val="center"/>
            <w:hideMark/>
          </w:tcPr>
          <w:p w14:paraId="0C29760A"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0704B3D4"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3D7450F9" w14:textId="2C8DF46B"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32533DF8"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3E7D20F2"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6165B330" w14:textId="77777777" w:rsidR="000545BC" w:rsidRPr="000545BC" w:rsidRDefault="000545BC" w:rsidP="000545BC">
            <w:pPr>
              <w:jc w:val="right"/>
              <w:rPr>
                <w:color w:val="000000"/>
                <w:sz w:val="18"/>
                <w:szCs w:val="18"/>
              </w:rPr>
            </w:pPr>
            <w:r w:rsidRPr="000545BC">
              <w:rPr>
                <w:color w:val="000000"/>
                <w:sz w:val="18"/>
                <w:szCs w:val="18"/>
              </w:rPr>
              <w:t>10</w:t>
            </w:r>
          </w:p>
        </w:tc>
        <w:tc>
          <w:tcPr>
            <w:tcW w:w="1004" w:type="dxa"/>
            <w:tcBorders>
              <w:top w:val="nil"/>
              <w:left w:val="nil"/>
              <w:bottom w:val="single" w:sz="8" w:space="0" w:color="auto"/>
              <w:right w:val="single" w:sz="8" w:space="0" w:color="auto"/>
            </w:tcBorders>
            <w:shd w:val="clear" w:color="auto" w:fill="auto"/>
            <w:vAlign w:val="center"/>
            <w:hideMark/>
          </w:tcPr>
          <w:p w14:paraId="15981906" w14:textId="77777777" w:rsidR="000545BC" w:rsidRPr="000545BC" w:rsidRDefault="000545BC" w:rsidP="000545BC">
            <w:pPr>
              <w:jc w:val="right"/>
              <w:rPr>
                <w:color w:val="000000"/>
                <w:sz w:val="18"/>
                <w:szCs w:val="18"/>
              </w:rPr>
            </w:pPr>
            <w:r w:rsidRPr="000545BC">
              <w:rPr>
                <w:color w:val="000000"/>
                <w:sz w:val="18"/>
                <w:szCs w:val="18"/>
              </w:rPr>
              <w:t>20</w:t>
            </w:r>
          </w:p>
        </w:tc>
      </w:tr>
      <w:tr w:rsidR="000545BC" w:rsidRPr="000545BC" w14:paraId="73106162"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5A738BC7" w14:textId="41A4127E"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1DC6413D"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59C182DF" w14:textId="77777777" w:rsidR="000545BC" w:rsidRPr="000545BC" w:rsidRDefault="000545BC" w:rsidP="000545BC">
            <w:pPr>
              <w:jc w:val="right"/>
              <w:rPr>
                <w:color w:val="000000"/>
                <w:sz w:val="18"/>
                <w:szCs w:val="18"/>
              </w:rPr>
            </w:pPr>
            <w:r w:rsidRPr="000545BC">
              <w:rPr>
                <w:color w:val="000000"/>
                <w:sz w:val="18"/>
                <w:szCs w:val="18"/>
              </w:rPr>
              <w:t>6</w:t>
            </w:r>
          </w:p>
        </w:tc>
        <w:tc>
          <w:tcPr>
            <w:tcW w:w="1004" w:type="dxa"/>
            <w:tcBorders>
              <w:top w:val="nil"/>
              <w:left w:val="nil"/>
              <w:bottom w:val="single" w:sz="8" w:space="0" w:color="auto"/>
              <w:right w:val="single" w:sz="8" w:space="0" w:color="auto"/>
            </w:tcBorders>
            <w:shd w:val="clear" w:color="auto" w:fill="auto"/>
            <w:vAlign w:val="center"/>
            <w:hideMark/>
          </w:tcPr>
          <w:p w14:paraId="6FC68A50" w14:textId="77777777" w:rsidR="000545BC" w:rsidRPr="000545BC" w:rsidRDefault="000545BC" w:rsidP="000545BC">
            <w:pPr>
              <w:jc w:val="right"/>
              <w:rPr>
                <w:color w:val="000000"/>
                <w:sz w:val="18"/>
                <w:szCs w:val="18"/>
              </w:rPr>
            </w:pPr>
            <w:r w:rsidRPr="000545BC">
              <w:rPr>
                <w:color w:val="000000"/>
                <w:sz w:val="18"/>
                <w:szCs w:val="18"/>
              </w:rPr>
              <w:t>10</w:t>
            </w:r>
          </w:p>
        </w:tc>
        <w:tc>
          <w:tcPr>
            <w:tcW w:w="1004" w:type="dxa"/>
            <w:tcBorders>
              <w:top w:val="nil"/>
              <w:left w:val="nil"/>
              <w:bottom w:val="single" w:sz="8" w:space="0" w:color="auto"/>
              <w:right w:val="single" w:sz="8" w:space="0" w:color="auto"/>
            </w:tcBorders>
            <w:shd w:val="clear" w:color="auto" w:fill="auto"/>
            <w:vAlign w:val="center"/>
            <w:hideMark/>
          </w:tcPr>
          <w:p w14:paraId="2EB50F15" w14:textId="77777777" w:rsidR="000545BC" w:rsidRPr="000545BC" w:rsidRDefault="000545BC" w:rsidP="000545BC">
            <w:pPr>
              <w:jc w:val="right"/>
              <w:rPr>
                <w:color w:val="000000"/>
                <w:sz w:val="18"/>
                <w:szCs w:val="18"/>
              </w:rPr>
            </w:pPr>
            <w:r w:rsidRPr="000545BC">
              <w:rPr>
                <w:color w:val="000000"/>
                <w:sz w:val="18"/>
                <w:szCs w:val="18"/>
              </w:rPr>
              <w:t>20</w:t>
            </w:r>
          </w:p>
        </w:tc>
      </w:tr>
      <w:tr w:rsidR="000545BC" w:rsidRPr="000545BC" w14:paraId="4C91216E"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5674D4C0" w14:textId="498C925D" w:rsidR="000545BC" w:rsidRPr="000545BC" w:rsidRDefault="00290984" w:rsidP="000545BC">
            <w:pPr>
              <w:rPr>
                <w:color w:val="000000"/>
                <w:sz w:val="18"/>
                <w:szCs w:val="18"/>
              </w:rPr>
            </w:pPr>
            <w:r>
              <w:rPr>
                <w:color w:val="000000"/>
                <w:sz w:val="18"/>
                <w:szCs w:val="18"/>
              </w:rPr>
              <w:lastRenderedPageBreak/>
              <w:t>NAME</w:t>
            </w:r>
          </w:p>
        </w:tc>
        <w:tc>
          <w:tcPr>
            <w:tcW w:w="1004" w:type="dxa"/>
            <w:tcBorders>
              <w:top w:val="nil"/>
              <w:left w:val="nil"/>
              <w:bottom w:val="single" w:sz="8" w:space="0" w:color="auto"/>
              <w:right w:val="single" w:sz="8" w:space="0" w:color="auto"/>
            </w:tcBorders>
            <w:shd w:val="clear" w:color="auto" w:fill="auto"/>
            <w:vAlign w:val="center"/>
            <w:hideMark/>
          </w:tcPr>
          <w:p w14:paraId="5B12B62B"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77E38974" w14:textId="77777777" w:rsidR="000545BC" w:rsidRPr="000545BC" w:rsidRDefault="000545BC" w:rsidP="000545BC">
            <w:pPr>
              <w:jc w:val="right"/>
              <w:rPr>
                <w:color w:val="000000"/>
                <w:sz w:val="18"/>
                <w:szCs w:val="18"/>
              </w:rPr>
            </w:pPr>
            <w:r w:rsidRPr="000545BC">
              <w:rPr>
                <w:color w:val="000000"/>
                <w:sz w:val="18"/>
                <w:szCs w:val="18"/>
              </w:rPr>
              <w:t>6</w:t>
            </w:r>
          </w:p>
        </w:tc>
        <w:tc>
          <w:tcPr>
            <w:tcW w:w="1004" w:type="dxa"/>
            <w:tcBorders>
              <w:top w:val="nil"/>
              <w:left w:val="nil"/>
              <w:bottom w:val="single" w:sz="8" w:space="0" w:color="auto"/>
              <w:right w:val="single" w:sz="8" w:space="0" w:color="auto"/>
            </w:tcBorders>
            <w:shd w:val="clear" w:color="auto" w:fill="auto"/>
            <w:vAlign w:val="center"/>
            <w:hideMark/>
          </w:tcPr>
          <w:p w14:paraId="6F1D0E50" w14:textId="77777777" w:rsidR="000545BC" w:rsidRPr="000545BC" w:rsidRDefault="000545BC" w:rsidP="000545BC">
            <w:pPr>
              <w:jc w:val="right"/>
              <w:rPr>
                <w:color w:val="000000"/>
                <w:sz w:val="18"/>
                <w:szCs w:val="18"/>
              </w:rPr>
            </w:pPr>
            <w:r w:rsidRPr="000545BC">
              <w:rPr>
                <w:color w:val="000000"/>
                <w:sz w:val="18"/>
                <w:szCs w:val="18"/>
              </w:rPr>
              <w:t>10</w:t>
            </w:r>
          </w:p>
        </w:tc>
        <w:tc>
          <w:tcPr>
            <w:tcW w:w="1004" w:type="dxa"/>
            <w:tcBorders>
              <w:top w:val="nil"/>
              <w:left w:val="nil"/>
              <w:bottom w:val="single" w:sz="8" w:space="0" w:color="auto"/>
              <w:right w:val="single" w:sz="8" w:space="0" w:color="auto"/>
            </w:tcBorders>
            <w:shd w:val="clear" w:color="auto" w:fill="auto"/>
            <w:vAlign w:val="center"/>
            <w:hideMark/>
          </w:tcPr>
          <w:p w14:paraId="48BB17E9" w14:textId="77777777" w:rsidR="000545BC" w:rsidRPr="000545BC" w:rsidRDefault="000545BC" w:rsidP="000545BC">
            <w:pPr>
              <w:jc w:val="right"/>
              <w:rPr>
                <w:color w:val="000000"/>
                <w:sz w:val="18"/>
                <w:szCs w:val="18"/>
              </w:rPr>
            </w:pPr>
            <w:r w:rsidRPr="000545BC">
              <w:rPr>
                <w:color w:val="000000"/>
                <w:sz w:val="18"/>
                <w:szCs w:val="18"/>
              </w:rPr>
              <w:t>20</w:t>
            </w:r>
          </w:p>
        </w:tc>
      </w:tr>
      <w:tr w:rsidR="000545BC" w:rsidRPr="000545BC" w14:paraId="3E67AF93"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76BC665A" w14:textId="55736FEA"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w:t>
            </w:r>
          </w:p>
        </w:tc>
        <w:tc>
          <w:tcPr>
            <w:tcW w:w="1004" w:type="dxa"/>
            <w:tcBorders>
              <w:top w:val="nil"/>
              <w:left w:val="nil"/>
              <w:bottom w:val="single" w:sz="8" w:space="0" w:color="auto"/>
              <w:right w:val="single" w:sz="8" w:space="0" w:color="auto"/>
            </w:tcBorders>
            <w:shd w:val="clear" w:color="auto" w:fill="auto"/>
            <w:vAlign w:val="center"/>
            <w:hideMark/>
          </w:tcPr>
          <w:p w14:paraId="34AF9264"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4E8FDE5E"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0052A667"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7DC66042" w14:textId="77777777" w:rsidR="000545BC" w:rsidRPr="000545BC" w:rsidRDefault="000545BC" w:rsidP="000545BC">
            <w:pPr>
              <w:jc w:val="right"/>
              <w:rPr>
                <w:color w:val="000000"/>
                <w:sz w:val="18"/>
                <w:szCs w:val="18"/>
              </w:rPr>
            </w:pPr>
            <w:r w:rsidRPr="000545BC">
              <w:rPr>
                <w:color w:val="000000"/>
                <w:sz w:val="18"/>
                <w:szCs w:val="18"/>
              </w:rPr>
              <w:t>4</w:t>
            </w:r>
          </w:p>
        </w:tc>
      </w:tr>
      <w:tr w:rsidR="000545BC" w:rsidRPr="000545BC" w14:paraId="3CA8544D"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2AC77C56" w14:textId="6F304D5B"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41F9B23A"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233743BF"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1A2EC6B6" w14:textId="77777777" w:rsidR="000545BC" w:rsidRPr="000545BC" w:rsidRDefault="000545BC" w:rsidP="000545BC">
            <w:pPr>
              <w:jc w:val="right"/>
              <w:rPr>
                <w:color w:val="000000"/>
                <w:sz w:val="18"/>
                <w:szCs w:val="18"/>
              </w:rPr>
            </w:pPr>
            <w:r w:rsidRPr="000545BC">
              <w:rPr>
                <w:color w:val="000000"/>
                <w:sz w:val="18"/>
                <w:szCs w:val="18"/>
              </w:rPr>
              <w:t>5</w:t>
            </w:r>
          </w:p>
        </w:tc>
        <w:tc>
          <w:tcPr>
            <w:tcW w:w="1004" w:type="dxa"/>
            <w:tcBorders>
              <w:top w:val="nil"/>
              <w:left w:val="nil"/>
              <w:bottom w:val="single" w:sz="8" w:space="0" w:color="auto"/>
              <w:right w:val="single" w:sz="8" w:space="0" w:color="auto"/>
            </w:tcBorders>
            <w:shd w:val="clear" w:color="auto" w:fill="auto"/>
            <w:vAlign w:val="center"/>
            <w:hideMark/>
          </w:tcPr>
          <w:p w14:paraId="0F8A032B" w14:textId="77777777" w:rsidR="000545BC" w:rsidRPr="000545BC" w:rsidRDefault="000545BC" w:rsidP="000545BC">
            <w:pPr>
              <w:jc w:val="right"/>
              <w:rPr>
                <w:color w:val="000000"/>
                <w:sz w:val="18"/>
                <w:szCs w:val="18"/>
              </w:rPr>
            </w:pPr>
            <w:r w:rsidRPr="000545BC">
              <w:rPr>
                <w:color w:val="000000"/>
                <w:sz w:val="18"/>
                <w:szCs w:val="18"/>
              </w:rPr>
              <w:t>15</w:t>
            </w:r>
          </w:p>
        </w:tc>
      </w:tr>
      <w:tr w:rsidR="000545BC" w:rsidRPr="000545BC" w14:paraId="3940A894"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20B6D2FC" w14:textId="13EC552A"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 xml:space="preserve"> *</w:t>
            </w:r>
          </w:p>
        </w:tc>
        <w:tc>
          <w:tcPr>
            <w:tcW w:w="1004" w:type="dxa"/>
            <w:tcBorders>
              <w:top w:val="nil"/>
              <w:left w:val="nil"/>
              <w:bottom w:val="single" w:sz="8" w:space="0" w:color="auto"/>
              <w:right w:val="single" w:sz="8" w:space="0" w:color="auto"/>
            </w:tcBorders>
            <w:shd w:val="clear" w:color="auto" w:fill="auto"/>
            <w:vAlign w:val="center"/>
            <w:hideMark/>
          </w:tcPr>
          <w:p w14:paraId="20C8CC30"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524E2195"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1A6B2A4C" w14:textId="77777777" w:rsidR="000545BC" w:rsidRPr="000545BC" w:rsidRDefault="000545BC" w:rsidP="000545BC">
            <w:pPr>
              <w:jc w:val="right"/>
              <w:rPr>
                <w:color w:val="000000"/>
                <w:sz w:val="18"/>
                <w:szCs w:val="18"/>
              </w:rPr>
            </w:pPr>
            <w:r w:rsidRPr="000545BC">
              <w:rPr>
                <w:color w:val="000000"/>
                <w:sz w:val="18"/>
                <w:szCs w:val="18"/>
              </w:rPr>
              <w:t>30</w:t>
            </w:r>
          </w:p>
        </w:tc>
        <w:tc>
          <w:tcPr>
            <w:tcW w:w="1004" w:type="dxa"/>
            <w:tcBorders>
              <w:top w:val="nil"/>
              <w:left w:val="nil"/>
              <w:bottom w:val="single" w:sz="8" w:space="0" w:color="auto"/>
              <w:right w:val="single" w:sz="8" w:space="0" w:color="auto"/>
            </w:tcBorders>
            <w:shd w:val="clear" w:color="auto" w:fill="auto"/>
            <w:vAlign w:val="center"/>
            <w:hideMark/>
          </w:tcPr>
          <w:p w14:paraId="1C425EEF"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33DE748B"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009000A0" w14:textId="5A3C335F" w:rsidR="000545BC" w:rsidRPr="000545BC" w:rsidRDefault="00290984" w:rsidP="000545BC">
            <w:pPr>
              <w:rPr>
                <w:color w:val="000000"/>
                <w:sz w:val="18"/>
                <w:szCs w:val="18"/>
              </w:rPr>
            </w:pPr>
            <w:r>
              <w:rPr>
                <w:color w:val="000000"/>
                <w:sz w:val="18"/>
                <w:szCs w:val="18"/>
              </w:rPr>
              <w:t>NAME</w:t>
            </w:r>
          </w:p>
        </w:tc>
        <w:tc>
          <w:tcPr>
            <w:tcW w:w="1004" w:type="dxa"/>
            <w:tcBorders>
              <w:top w:val="nil"/>
              <w:left w:val="nil"/>
              <w:bottom w:val="single" w:sz="8" w:space="0" w:color="auto"/>
              <w:right w:val="single" w:sz="8" w:space="0" w:color="auto"/>
            </w:tcBorders>
            <w:shd w:val="clear" w:color="auto" w:fill="auto"/>
            <w:vAlign w:val="center"/>
            <w:hideMark/>
          </w:tcPr>
          <w:p w14:paraId="2F7498D9" w14:textId="77777777" w:rsidR="000545BC" w:rsidRPr="000545BC" w:rsidRDefault="000545BC" w:rsidP="000545BC">
            <w:pPr>
              <w:jc w:val="right"/>
              <w:rPr>
                <w:color w:val="000000"/>
                <w:sz w:val="18"/>
                <w:szCs w:val="18"/>
              </w:rPr>
            </w:pPr>
            <w:r w:rsidRPr="000545BC">
              <w:rPr>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14:paraId="27188272"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72510493"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29296398"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190E0298"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7829C66B" w14:textId="5CE05A47" w:rsidR="000545BC" w:rsidRPr="000545BC" w:rsidRDefault="00290984" w:rsidP="000545BC">
            <w:pPr>
              <w:rPr>
                <w:color w:val="000000"/>
                <w:sz w:val="18"/>
                <w:szCs w:val="18"/>
              </w:rPr>
            </w:pPr>
            <w:r>
              <w:rPr>
                <w:color w:val="000000"/>
                <w:sz w:val="18"/>
                <w:szCs w:val="18"/>
              </w:rPr>
              <w:t>NAME</w:t>
            </w:r>
            <w:r w:rsidR="000545BC" w:rsidRPr="000545BC">
              <w:rPr>
                <w:color w:val="000000"/>
                <w:sz w:val="18"/>
                <w:szCs w:val="18"/>
              </w:rPr>
              <w:t>*</w:t>
            </w:r>
          </w:p>
        </w:tc>
        <w:tc>
          <w:tcPr>
            <w:tcW w:w="1004" w:type="dxa"/>
            <w:tcBorders>
              <w:top w:val="nil"/>
              <w:left w:val="nil"/>
              <w:bottom w:val="single" w:sz="8" w:space="0" w:color="auto"/>
              <w:right w:val="single" w:sz="8" w:space="0" w:color="auto"/>
            </w:tcBorders>
            <w:shd w:val="clear" w:color="auto" w:fill="auto"/>
            <w:vAlign w:val="center"/>
            <w:hideMark/>
          </w:tcPr>
          <w:p w14:paraId="75ADF379" w14:textId="77777777" w:rsidR="000545BC" w:rsidRPr="000545BC" w:rsidRDefault="000545BC" w:rsidP="000545BC">
            <w:pPr>
              <w:jc w:val="right"/>
              <w:rPr>
                <w:color w:val="000000"/>
                <w:sz w:val="18"/>
                <w:szCs w:val="18"/>
              </w:rPr>
            </w:pPr>
            <w:r w:rsidRPr="000545BC">
              <w:rPr>
                <w:color w:val="000000"/>
                <w:sz w:val="18"/>
                <w:szCs w:val="18"/>
              </w:rPr>
              <w:t>4</w:t>
            </w:r>
          </w:p>
        </w:tc>
        <w:tc>
          <w:tcPr>
            <w:tcW w:w="1004" w:type="dxa"/>
            <w:tcBorders>
              <w:top w:val="nil"/>
              <w:left w:val="nil"/>
              <w:bottom w:val="single" w:sz="8" w:space="0" w:color="auto"/>
              <w:right w:val="single" w:sz="8" w:space="0" w:color="auto"/>
            </w:tcBorders>
            <w:shd w:val="clear" w:color="auto" w:fill="auto"/>
            <w:vAlign w:val="center"/>
            <w:hideMark/>
          </w:tcPr>
          <w:p w14:paraId="2D626BDC"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33D096FD" w14:textId="77777777" w:rsidR="000545BC" w:rsidRPr="000545BC" w:rsidRDefault="000545BC" w:rsidP="000545BC">
            <w:pPr>
              <w:jc w:val="right"/>
              <w:rPr>
                <w:color w:val="000000"/>
                <w:sz w:val="18"/>
                <w:szCs w:val="18"/>
              </w:rPr>
            </w:pPr>
            <w:r w:rsidRPr="000545BC">
              <w:rPr>
                <w:color w:val="000000"/>
                <w:sz w:val="18"/>
                <w:szCs w:val="18"/>
              </w:rPr>
              <w:t>20</w:t>
            </w:r>
          </w:p>
        </w:tc>
        <w:tc>
          <w:tcPr>
            <w:tcW w:w="1004" w:type="dxa"/>
            <w:tcBorders>
              <w:top w:val="nil"/>
              <w:left w:val="nil"/>
              <w:bottom w:val="single" w:sz="8" w:space="0" w:color="auto"/>
              <w:right w:val="single" w:sz="8" w:space="0" w:color="auto"/>
            </w:tcBorders>
            <w:shd w:val="clear" w:color="auto" w:fill="auto"/>
            <w:vAlign w:val="center"/>
            <w:hideMark/>
          </w:tcPr>
          <w:p w14:paraId="643D26FF" w14:textId="77777777" w:rsidR="000545BC" w:rsidRPr="000545BC" w:rsidRDefault="000545BC" w:rsidP="000545BC">
            <w:pPr>
              <w:jc w:val="right"/>
              <w:rPr>
                <w:color w:val="000000"/>
                <w:sz w:val="18"/>
                <w:szCs w:val="18"/>
              </w:rPr>
            </w:pPr>
            <w:r w:rsidRPr="000545BC">
              <w:rPr>
                <w:color w:val="000000"/>
                <w:sz w:val="18"/>
                <w:szCs w:val="18"/>
              </w:rPr>
              <w:t>40</w:t>
            </w:r>
          </w:p>
        </w:tc>
      </w:tr>
      <w:tr w:rsidR="000545BC" w:rsidRPr="000545BC" w14:paraId="6D678C7A" w14:textId="77777777" w:rsidTr="000545BC">
        <w:trPr>
          <w:trHeight w:val="340"/>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14:paraId="498641A8" w14:textId="77777777" w:rsidR="000545BC" w:rsidRPr="000545BC" w:rsidRDefault="000545BC" w:rsidP="000545BC">
            <w:pPr>
              <w:rPr>
                <w:color w:val="000000"/>
                <w:sz w:val="18"/>
                <w:szCs w:val="18"/>
              </w:rPr>
            </w:pPr>
            <w:r w:rsidRPr="000545BC">
              <w:rPr>
                <w:color w:val="000000"/>
                <w:sz w:val="18"/>
                <w:szCs w:val="18"/>
              </w:rPr>
              <w:t>Total hours</w:t>
            </w:r>
          </w:p>
        </w:tc>
        <w:tc>
          <w:tcPr>
            <w:tcW w:w="1004" w:type="dxa"/>
            <w:tcBorders>
              <w:top w:val="nil"/>
              <w:left w:val="nil"/>
              <w:bottom w:val="single" w:sz="8" w:space="0" w:color="auto"/>
              <w:right w:val="single" w:sz="8" w:space="0" w:color="auto"/>
            </w:tcBorders>
            <w:shd w:val="clear" w:color="auto" w:fill="auto"/>
            <w:vAlign w:val="center"/>
            <w:hideMark/>
          </w:tcPr>
          <w:p w14:paraId="3E91ABF7" w14:textId="77777777" w:rsidR="000545BC" w:rsidRPr="000545BC" w:rsidRDefault="000545BC" w:rsidP="000545BC">
            <w:pPr>
              <w:jc w:val="right"/>
              <w:rPr>
                <w:color w:val="000000"/>
                <w:sz w:val="18"/>
                <w:szCs w:val="18"/>
              </w:rPr>
            </w:pPr>
            <w:r w:rsidRPr="000545BC">
              <w:rPr>
                <w:color w:val="000000"/>
                <w:sz w:val="18"/>
                <w:szCs w:val="18"/>
              </w:rPr>
              <w:t>92</w:t>
            </w:r>
          </w:p>
        </w:tc>
        <w:tc>
          <w:tcPr>
            <w:tcW w:w="1004" w:type="dxa"/>
            <w:tcBorders>
              <w:top w:val="nil"/>
              <w:left w:val="nil"/>
              <w:bottom w:val="single" w:sz="8" w:space="0" w:color="auto"/>
              <w:right w:val="single" w:sz="8" w:space="0" w:color="auto"/>
            </w:tcBorders>
            <w:shd w:val="clear" w:color="auto" w:fill="auto"/>
            <w:vAlign w:val="center"/>
            <w:hideMark/>
          </w:tcPr>
          <w:p w14:paraId="757EE5B7" w14:textId="77777777" w:rsidR="000545BC" w:rsidRPr="000545BC" w:rsidRDefault="000545BC" w:rsidP="000545BC">
            <w:pPr>
              <w:jc w:val="right"/>
              <w:rPr>
                <w:color w:val="000000"/>
                <w:sz w:val="18"/>
                <w:szCs w:val="18"/>
              </w:rPr>
            </w:pPr>
            <w:r w:rsidRPr="000545BC">
              <w:rPr>
                <w:color w:val="000000"/>
                <w:sz w:val="18"/>
                <w:szCs w:val="18"/>
              </w:rPr>
              <w:t>184</w:t>
            </w:r>
          </w:p>
        </w:tc>
        <w:tc>
          <w:tcPr>
            <w:tcW w:w="1004" w:type="dxa"/>
            <w:tcBorders>
              <w:top w:val="nil"/>
              <w:left w:val="nil"/>
              <w:bottom w:val="single" w:sz="8" w:space="0" w:color="auto"/>
              <w:right w:val="single" w:sz="8" w:space="0" w:color="auto"/>
            </w:tcBorders>
            <w:shd w:val="clear" w:color="auto" w:fill="auto"/>
            <w:vAlign w:val="center"/>
            <w:hideMark/>
          </w:tcPr>
          <w:p w14:paraId="203F8628" w14:textId="77777777" w:rsidR="000545BC" w:rsidRPr="000545BC" w:rsidRDefault="000545BC" w:rsidP="000545BC">
            <w:pPr>
              <w:jc w:val="right"/>
              <w:rPr>
                <w:color w:val="000000"/>
                <w:sz w:val="18"/>
                <w:szCs w:val="18"/>
              </w:rPr>
            </w:pPr>
            <w:r w:rsidRPr="000545BC">
              <w:rPr>
                <w:color w:val="000000"/>
                <w:sz w:val="18"/>
                <w:szCs w:val="18"/>
              </w:rPr>
              <w:t>247</w:t>
            </w:r>
          </w:p>
        </w:tc>
        <w:tc>
          <w:tcPr>
            <w:tcW w:w="1004" w:type="dxa"/>
            <w:tcBorders>
              <w:top w:val="nil"/>
              <w:left w:val="nil"/>
              <w:bottom w:val="single" w:sz="8" w:space="0" w:color="auto"/>
              <w:right w:val="single" w:sz="8" w:space="0" w:color="auto"/>
            </w:tcBorders>
            <w:shd w:val="clear" w:color="auto" w:fill="auto"/>
            <w:vAlign w:val="center"/>
            <w:hideMark/>
          </w:tcPr>
          <w:p w14:paraId="400A7CEE" w14:textId="77777777" w:rsidR="000545BC" w:rsidRPr="000545BC" w:rsidRDefault="000545BC" w:rsidP="000545BC">
            <w:pPr>
              <w:jc w:val="right"/>
              <w:rPr>
                <w:color w:val="000000"/>
                <w:sz w:val="18"/>
                <w:szCs w:val="18"/>
              </w:rPr>
            </w:pPr>
            <w:r w:rsidRPr="000545BC">
              <w:rPr>
                <w:color w:val="000000"/>
                <w:sz w:val="18"/>
                <w:szCs w:val="18"/>
              </w:rPr>
              <w:t>392</w:t>
            </w:r>
          </w:p>
        </w:tc>
      </w:tr>
      <w:tr w:rsidR="000545BC" w:rsidRPr="000545BC" w14:paraId="55AE3F41" w14:textId="77777777" w:rsidTr="000545BC">
        <w:trPr>
          <w:trHeight w:val="320"/>
        </w:trPr>
        <w:tc>
          <w:tcPr>
            <w:tcW w:w="4318" w:type="dxa"/>
            <w:tcBorders>
              <w:top w:val="nil"/>
              <w:left w:val="single" w:sz="8" w:space="0" w:color="auto"/>
              <w:bottom w:val="nil"/>
              <w:right w:val="single" w:sz="8" w:space="0" w:color="auto"/>
            </w:tcBorders>
            <w:shd w:val="clear" w:color="auto" w:fill="auto"/>
            <w:noWrap/>
            <w:vAlign w:val="center"/>
            <w:hideMark/>
          </w:tcPr>
          <w:p w14:paraId="3885123E" w14:textId="77777777" w:rsidR="000545BC" w:rsidRPr="000545BC" w:rsidRDefault="000545BC" w:rsidP="000545BC">
            <w:pPr>
              <w:rPr>
                <w:color w:val="000000"/>
                <w:sz w:val="18"/>
                <w:szCs w:val="18"/>
              </w:rPr>
            </w:pPr>
            <w:r w:rsidRPr="000545BC">
              <w:rPr>
                <w:color w:val="000000"/>
                <w:sz w:val="18"/>
                <w:szCs w:val="18"/>
              </w:rPr>
              <w:t>* employees already approved to do on site research work</w:t>
            </w:r>
          </w:p>
        </w:tc>
        <w:tc>
          <w:tcPr>
            <w:tcW w:w="1004" w:type="dxa"/>
            <w:tcBorders>
              <w:top w:val="nil"/>
              <w:left w:val="nil"/>
              <w:bottom w:val="nil"/>
              <w:right w:val="nil"/>
            </w:tcBorders>
            <w:shd w:val="clear" w:color="auto" w:fill="auto"/>
            <w:noWrap/>
            <w:vAlign w:val="bottom"/>
            <w:hideMark/>
          </w:tcPr>
          <w:p w14:paraId="641999FB" w14:textId="77777777" w:rsidR="000545BC" w:rsidRPr="000545BC" w:rsidRDefault="000545BC" w:rsidP="000545BC">
            <w:pPr>
              <w:rPr>
                <w:color w:val="000000"/>
                <w:sz w:val="18"/>
                <w:szCs w:val="18"/>
              </w:rPr>
            </w:pPr>
          </w:p>
        </w:tc>
        <w:tc>
          <w:tcPr>
            <w:tcW w:w="1004" w:type="dxa"/>
            <w:tcBorders>
              <w:top w:val="nil"/>
              <w:left w:val="nil"/>
              <w:bottom w:val="nil"/>
              <w:right w:val="nil"/>
            </w:tcBorders>
            <w:shd w:val="clear" w:color="auto" w:fill="auto"/>
            <w:noWrap/>
            <w:vAlign w:val="bottom"/>
            <w:hideMark/>
          </w:tcPr>
          <w:p w14:paraId="45351AA2" w14:textId="77777777" w:rsidR="000545BC" w:rsidRPr="000545BC" w:rsidRDefault="000545BC" w:rsidP="000545BC">
            <w:pPr>
              <w:rPr>
                <w:sz w:val="20"/>
                <w:szCs w:val="20"/>
              </w:rPr>
            </w:pPr>
          </w:p>
        </w:tc>
        <w:tc>
          <w:tcPr>
            <w:tcW w:w="1004" w:type="dxa"/>
            <w:tcBorders>
              <w:top w:val="nil"/>
              <w:left w:val="nil"/>
              <w:bottom w:val="nil"/>
              <w:right w:val="nil"/>
            </w:tcBorders>
            <w:shd w:val="clear" w:color="auto" w:fill="auto"/>
            <w:noWrap/>
            <w:vAlign w:val="bottom"/>
            <w:hideMark/>
          </w:tcPr>
          <w:p w14:paraId="214B9AA3" w14:textId="77777777" w:rsidR="000545BC" w:rsidRPr="000545BC" w:rsidRDefault="000545BC" w:rsidP="000545BC">
            <w:pPr>
              <w:rPr>
                <w:sz w:val="20"/>
                <w:szCs w:val="20"/>
              </w:rPr>
            </w:pPr>
          </w:p>
        </w:tc>
        <w:tc>
          <w:tcPr>
            <w:tcW w:w="1004" w:type="dxa"/>
            <w:tcBorders>
              <w:top w:val="nil"/>
              <w:left w:val="nil"/>
              <w:bottom w:val="nil"/>
              <w:right w:val="nil"/>
            </w:tcBorders>
            <w:shd w:val="clear" w:color="auto" w:fill="auto"/>
            <w:noWrap/>
            <w:vAlign w:val="bottom"/>
            <w:hideMark/>
          </w:tcPr>
          <w:p w14:paraId="6C781443" w14:textId="77777777" w:rsidR="000545BC" w:rsidRPr="000545BC" w:rsidRDefault="000545BC" w:rsidP="000545BC">
            <w:pPr>
              <w:rPr>
                <w:sz w:val="20"/>
                <w:szCs w:val="20"/>
              </w:rPr>
            </w:pPr>
          </w:p>
        </w:tc>
      </w:tr>
      <w:tr w:rsidR="000545BC" w:rsidRPr="000545BC" w14:paraId="58403C99" w14:textId="77777777" w:rsidTr="000545BC">
        <w:trPr>
          <w:trHeight w:val="320"/>
        </w:trPr>
        <w:tc>
          <w:tcPr>
            <w:tcW w:w="4318" w:type="dxa"/>
            <w:tcBorders>
              <w:top w:val="nil"/>
              <w:left w:val="single" w:sz="8" w:space="0" w:color="auto"/>
              <w:bottom w:val="nil"/>
              <w:right w:val="single" w:sz="8" w:space="0" w:color="auto"/>
            </w:tcBorders>
            <w:shd w:val="clear" w:color="auto" w:fill="auto"/>
            <w:noWrap/>
            <w:vAlign w:val="center"/>
          </w:tcPr>
          <w:p w14:paraId="674B0015" w14:textId="33619F69" w:rsidR="000545BC" w:rsidRPr="000545BC" w:rsidRDefault="000545BC" w:rsidP="000545BC">
            <w:pPr>
              <w:rPr>
                <w:color w:val="000000"/>
                <w:sz w:val="18"/>
                <w:szCs w:val="18"/>
              </w:rPr>
            </w:pPr>
          </w:p>
        </w:tc>
        <w:tc>
          <w:tcPr>
            <w:tcW w:w="1004" w:type="dxa"/>
            <w:tcBorders>
              <w:top w:val="nil"/>
              <w:left w:val="nil"/>
              <w:bottom w:val="nil"/>
              <w:right w:val="nil"/>
            </w:tcBorders>
            <w:shd w:val="clear" w:color="auto" w:fill="auto"/>
            <w:noWrap/>
            <w:vAlign w:val="bottom"/>
          </w:tcPr>
          <w:p w14:paraId="434F0B3B" w14:textId="77777777" w:rsidR="000545BC" w:rsidRPr="000545BC" w:rsidRDefault="000545BC" w:rsidP="000545BC">
            <w:pPr>
              <w:rPr>
                <w:color w:val="000000"/>
                <w:sz w:val="18"/>
                <w:szCs w:val="18"/>
              </w:rPr>
            </w:pPr>
          </w:p>
        </w:tc>
        <w:tc>
          <w:tcPr>
            <w:tcW w:w="1004" w:type="dxa"/>
            <w:tcBorders>
              <w:top w:val="nil"/>
              <w:left w:val="nil"/>
              <w:bottom w:val="nil"/>
              <w:right w:val="nil"/>
            </w:tcBorders>
            <w:shd w:val="clear" w:color="auto" w:fill="auto"/>
            <w:noWrap/>
            <w:vAlign w:val="bottom"/>
          </w:tcPr>
          <w:p w14:paraId="4A6EBBF6" w14:textId="77777777" w:rsidR="000545BC" w:rsidRPr="000545BC" w:rsidRDefault="000545BC" w:rsidP="000545BC">
            <w:pPr>
              <w:rPr>
                <w:sz w:val="20"/>
                <w:szCs w:val="20"/>
              </w:rPr>
            </w:pPr>
          </w:p>
        </w:tc>
        <w:tc>
          <w:tcPr>
            <w:tcW w:w="1004" w:type="dxa"/>
            <w:tcBorders>
              <w:top w:val="nil"/>
              <w:left w:val="nil"/>
              <w:bottom w:val="nil"/>
              <w:right w:val="nil"/>
            </w:tcBorders>
            <w:shd w:val="clear" w:color="auto" w:fill="auto"/>
            <w:noWrap/>
            <w:vAlign w:val="bottom"/>
          </w:tcPr>
          <w:p w14:paraId="152DAAEE" w14:textId="77777777" w:rsidR="000545BC" w:rsidRPr="000545BC" w:rsidRDefault="000545BC" w:rsidP="000545BC">
            <w:pPr>
              <w:rPr>
                <w:sz w:val="20"/>
                <w:szCs w:val="20"/>
              </w:rPr>
            </w:pPr>
          </w:p>
        </w:tc>
        <w:tc>
          <w:tcPr>
            <w:tcW w:w="1004" w:type="dxa"/>
            <w:tcBorders>
              <w:top w:val="nil"/>
              <w:left w:val="nil"/>
              <w:bottom w:val="nil"/>
              <w:right w:val="nil"/>
            </w:tcBorders>
            <w:shd w:val="clear" w:color="auto" w:fill="auto"/>
            <w:noWrap/>
            <w:vAlign w:val="bottom"/>
          </w:tcPr>
          <w:p w14:paraId="140328C8" w14:textId="77777777" w:rsidR="000545BC" w:rsidRPr="000545BC" w:rsidRDefault="000545BC" w:rsidP="000545BC">
            <w:pPr>
              <w:rPr>
                <w:sz w:val="20"/>
                <w:szCs w:val="20"/>
              </w:rPr>
            </w:pPr>
          </w:p>
        </w:tc>
      </w:tr>
    </w:tbl>
    <w:tbl>
      <w:tblPr>
        <w:tblStyle w:val="a4"/>
        <w:tblW w:w="9445" w:type="dxa"/>
        <w:tblLayout w:type="fixed"/>
        <w:tblLook w:val="0400" w:firstRow="0" w:lastRow="0" w:firstColumn="0" w:lastColumn="0" w:noHBand="0" w:noVBand="1"/>
      </w:tblPr>
      <w:tblGrid>
        <w:gridCol w:w="9445"/>
      </w:tblGrid>
      <w:tr w:rsidR="00497530" w:rsidRPr="00F75DB9" w14:paraId="113DAE24" w14:textId="77777777" w:rsidTr="000545BC">
        <w:trPr>
          <w:trHeight w:val="315"/>
        </w:trPr>
        <w:tc>
          <w:tcPr>
            <w:tcW w:w="944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F56D533" w14:textId="77777777" w:rsidR="00497530" w:rsidRPr="00F75DB9" w:rsidRDefault="00497530" w:rsidP="00497530">
            <w:pPr>
              <w:rPr>
                <w:rFonts w:asciiTheme="majorHAnsi" w:hAnsiTheme="majorHAnsi" w:cstheme="majorHAnsi"/>
                <w:b/>
              </w:rPr>
            </w:pPr>
            <w:r w:rsidRPr="00F75DB9">
              <w:rPr>
                <w:rFonts w:asciiTheme="majorHAnsi" w:hAnsiTheme="majorHAnsi" w:cstheme="majorHAnsi"/>
                <w:b/>
                <w:color w:val="FFFFFF"/>
              </w:rPr>
              <w:t>Section D:  Protocol-Specific Details</w:t>
            </w:r>
          </w:p>
        </w:tc>
      </w:tr>
    </w:tbl>
    <w:p w14:paraId="064E5FCB" w14:textId="77777777" w:rsidR="00497530" w:rsidRPr="00F75DB9" w:rsidRDefault="00497530" w:rsidP="00497530">
      <w:pPr>
        <w:ind w:left="90"/>
        <w:rPr>
          <w:rFonts w:asciiTheme="majorHAnsi" w:hAnsiTheme="majorHAnsi" w:cstheme="majorHAnsi"/>
        </w:rPr>
      </w:pPr>
      <w:r w:rsidRPr="00F75DB9">
        <w:rPr>
          <w:rFonts w:asciiTheme="majorHAnsi" w:hAnsiTheme="majorHAnsi" w:cstheme="majorHAnsi"/>
        </w:rPr>
        <w:t>Please complete the “Protocols in Portfolio” tab in the Data Form to submit details on each protocol within this Portfolio Plan.  In addition, if the Portfolio Plan requires in-person monitor visits, please complete the “Monitor Visits” tab in the Data Form.</w:t>
      </w:r>
    </w:p>
    <w:p w14:paraId="07BD9184" w14:textId="77777777" w:rsidR="00497530" w:rsidRPr="00F75DB9" w:rsidRDefault="00497530" w:rsidP="00497530">
      <w:pPr>
        <w:ind w:left="90"/>
        <w:rPr>
          <w:rFonts w:asciiTheme="majorHAnsi" w:hAnsiTheme="majorHAnsi" w:cstheme="majorHAnsi"/>
        </w:rPr>
      </w:pPr>
    </w:p>
    <w:p w14:paraId="0E843339" w14:textId="77777777" w:rsidR="00497530" w:rsidRPr="00F75DB9" w:rsidRDefault="00497530" w:rsidP="00497530">
      <w:pPr>
        <w:ind w:left="90"/>
        <w:rPr>
          <w:rFonts w:asciiTheme="majorHAnsi" w:hAnsiTheme="majorHAnsi" w:cstheme="majorHAnsi"/>
        </w:rPr>
      </w:pPr>
    </w:p>
    <w:p w14:paraId="00ADC304" w14:textId="77777777" w:rsidR="00497530" w:rsidRPr="00F75DB9" w:rsidRDefault="00497530">
      <w:pPr>
        <w:rPr>
          <w:rFonts w:asciiTheme="majorHAnsi" w:hAnsiTheme="majorHAnsi" w:cstheme="majorHAnsi"/>
        </w:rPr>
      </w:pPr>
    </w:p>
    <w:p w14:paraId="251F1180" w14:textId="77777777" w:rsidR="00902CBA" w:rsidRPr="00F75DB9" w:rsidRDefault="005A0BBE" w:rsidP="00497530">
      <w:pPr>
        <w:ind w:left="90"/>
        <w:rPr>
          <w:rFonts w:asciiTheme="majorHAnsi" w:hAnsiTheme="majorHAnsi" w:cstheme="majorHAnsi"/>
        </w:rPr>
      </w:pPr>
      <w:r w:rsidRPr="00F75DB9">
        <w:rPr>
          <w:rFonts w:asciiTheme="majorHAnsi" w:hAnsiTheme="majorHAnsi" w:cstheme="majorHAnsi"/>
        </w:rPr>
        <w:t>I confirm that I understand the requirements set forth by the Office of the Vice President for Research and the Medical Schoo</w:t>
      </w:r>
      <w:r w:rsidR="006105FE" w:rsidRPr="00F75DB9">
        <w:rPr>
          <w:rFonts w:asciiTheme="majorHAnsi" w:hAnsiTheme="majorHAnsi" w:cstheme="majorHAnsi"/>
        </w:rPr>
        <w:t>l.  I affirm that the proposed P</w:t>
      </w:r>
      <w:r w:rsidRPr="00F75DB9">
        <w:rPr>
          <w:rFonts w:asciiTheme="majorHAnsi" w:hAnsiTheme="majorHAnsi" w:cstheme="majorHAnsi"/>
        </w:rPr>
        <w:t>ortfolio</w:t>
      </w:r>
      <w:r w:rsidR="006105FE" w:rsidRPr="00F75DB9">
        <w:rPr>
          <w:rFonts w:asciiTheme="majorHAnsi" w:hAnsiTheme="majorHAnsi" w:cstheme="majorHAnsi"/>
        </w:rPr>
        <w:t xml:space="preserve"> P</w:t>
      </w:r>
      <w:r w:rsidRPr="00F75DB9">
        <w:rPr>
          <w:rFonts w:asciiTheme="majorHAnsi" w:hAnsiTheme="majorHAnsi" w:cstheme="majorHAnsi"/>
        </w:rPr>
        <w:t xml:space="preserve">lan can be conducted in a safe manner that protects participants, research, and the community, and minimizes person-to-person interaction per the considerations outlined in </w:t>
      </w:r>
      <w:hyperlink r:id="rId13">
        <w:r w:rsidRPr="00F75DB9">
          <w:rPr>
            <w:rFonts w:asciiTheme="majorHAnsi" w:hAnsiTheme="majorHAnsi" w:cstheme="majorHAnsi"/>
            <w:color w:val="1155CC"/>
            <w:u w:val="single"/>
          </w:rPr>
          <w:t>Human Research:  Latest IRB Guidance and FAQ (COVID-19)</w:t>
        </w:r>
      </w:hyperlink>
      <w:r w:rsidRPr="00F75DB9">
        <w:rPr>
          <w:rFonts w:asciiTheme="majorHAnsi" w:hAnsiTheme="majorHAnsi" w:cstheme="majorHAnsi"/>
        </w:rPr>
        <w:t>.  I understand conditions may change that would cause the research to revert to a reduced level of activity.</w:t>
      </w:r>
    </w:p>
    <w:p w14:paraId="33EF12F3" w14:textId="77777777" w:rsidR="00902CBA" w:rsidRPr="00F75DB9" w:rsidRDefault="00902CBA">
      <w:pPr>
        <w:rPr>
          <w:rFonts w:asciiTheme="majorHAnsi" w:hAnsiTheme="majorHAnsi" w:cstheme="majorHAnsi"/>
        </w:rPr>
      </w:pPr>
    </w:p>
    <w:p w14:paraId="75B6C323" w14:textId="77777777" w:rsidR="00902CBA" w:rsidRPr="00F75DB9" w:rsidRDefault="00902CBA" w:rsidP="00497530">
      <w:pPr>
        <w:ind w:left="90"/>
        <w:rPr>
          <w:rFonts w:asciiTheme="majorHAnsi" w:hAnsiTheme="majorHAnsi" w:cstheme="majorHAnsi"/>
        </w:rPr>
      </w:pPr>
    </w:p>
    <w:p w14:paraId="28BBD741" w14:textId="18D2AC28" w:rsidR="00A979FF" w:rsidRDefault="00290984" w:rsidP="00A979FF">
      <w:r>
        <w:t xml:space="preserve">PI SIGNATURE </w:t>
      </w:r>
      <w:r>
        <w:tab/>
      </w:r>
      <w:r>
        <w:tab/>
      </w:r>
      <w:r>
        <w:tab/>
      </w:r>
      <w:r>
        <w:tab/>
      </w:r>
      <w:r>
        <w:tab/>
      </w:r>
      <w:r>
        <w:tab/>
      </w:r>
      <w:r>
        <w:tab/>
      </w:r>
      <w:r>
        <w:tab/>
      </w:r>
      <w:r w:rsidR="00A979FF">
        <w:t>June 22, 2022</w:t>
      </w:r>
    </w:p>
    <w:p w14:paraId="7F690983" w14:textId="77777777" w:rsidR="006105FE" w:rsidRPr="00F75DB9" w:rsidRDefault="006105FE" w:rsidP="00497530">
      <w:pPr>
        <w:ind w:left="90"/>
        <w:rPr>
          <w:rFonts w:asciiTheme="majorHAnsi" w:hAnsiTheme="majorHAnsi" w:cstheme="majorHAnsi"/>
        </w:rPr>
      </w:pPr>
    </w:p>
    <w:p w14:paraId="7B9EEF7B" w14:textId="77777777" w:rsidR="00902CBA" w:rsidRPr="00F75DB9" w:rsidRDefault="00902CBA" w:rsidP="00497530">
      <w:pPr>
        <w:ind w:left="90"/>
        <w:rPr>
          <w:rFonts w:asciiTheme="majorHAnsi" w:hAnsiTheme="majorHAnsi" w:cstheme="majorHAnsi"/>
          <w:b/>
        </w:rPr>
      </w:pPr>
    </w:p>
    <w:p w14:paraId="1B563C7E" w14:textId="77777777" w:rsidR="00902CBA" w:rsidRPr="00F75DB9" w:rsidRDefault="005A0BBE" w:rsidP="00497530">
      <w:pPr>
        <w:pBdr>
          <w:top w:val="single" w:sz="4" w:space="1" w:color="000000"/>
        </w:pBdr>
        <w:ind w:left="90"/>
        <w:rPr>
          <w:rFonts w:asciiTheme="majorHAnsi" w:hAnsiTheme="majorHAnsi" w:cstheme="majorHAnsi"/>
          <w:b/>
        </w:rPr>
      </w:pPr>
      <w:r w:rsidRPr="00F75DB9">
        <w:rPr>
          <w:rFonts w:asciiTheme="majorHAnsi" w:hAnsiTheme="majorHAnsi" w:cstheme="majorHAnsi"/>
          <w:b/>
        </w:rPr>
        <w:t>PI/Research Group Leadership Signature</w:t>
      </w:r>
      <w:r w:rsidRPr="00F75DB9">
        <w:rPr>
          <w:rFonts w:asciiTheme="majorHAnsi" w:hAnsiTheme="majorHAnsi" w:cstheme="majorHAnsi"/>
          <w:b/>
        </w:rPr>
        <w:tab/>
      </w:r>
      <w:r w:rsidRPr="00F75DB9">
        <w:rPr>
          <w:rFonts w:asciiTheme="majorHAnsi" w:hAnsiTheme="majorHAnsi" w:cstheme="majorHAnsi"/>
          <w:b/>
        </w:rPr>
        <w:tab/>
      </w:r>
      <w:r w:rsidRPr="00F75DB9">
        <w:rPr>
          <w:rFonts w:asciiTheme="majorHAnsi" w:hAnsiTheme="majorHAnsi" w:cstheme="majorHAnsi"/>
          <w:b/>
        </w:rPr>
        <w:tab/>
      </w:r>
      <w:r w:rsidRPr="00F75DB9">
        <w:rPr>
          <w:rFonts w:asciiTheme="majorHAnsi" w:hAnsiTheme="majorHAnsi" w:cstheme="majorHAnsi"/>
          <w:b/>
        </w:rPr>
        <w:tab/>
      </w:r>
      <w:r w:rsidRPr="00F75DB9">
        <w:rPr>
          <w:rFonts w:asciiTheme="majorHAnsi" w:hAnsiTheme="majorHAnsi" w:cstheme="majorHAnsi"/>
          <w:b/>
        </w:rPr>
        <w:tab/>
      </w:r>
      <w:r w:rsidRPr="00F75DB9">
        <w:rPr>
          <w:rFonts w:asciiTheme="majorHAnsi" w:hAnsiTheme="majorHAnsi" w:cstheme="majorHAnsi"/>
          <w:b/>
        </w:rPr>
        <w:tab/>
        <w:t>Date</w:t>
      </w:r>
    </w:p>
    <w:p w14:paraId="565B7C86" w14:textId="77777777" w:rsidR="00902CBA" w:rsidRPr="00F75DB9" w:rsidRDefault="00902CBA" w:rsidP="00497530">
      <w:pPr>
        <w:ind w:left="90"/>
        <w:rPr>
          <w:rFonts w:asciiTheme="majorHAnsi" w:hAnsiTheme="majorHAnsi" w:cstheme="majorHAnsi"/>
        </w:rPr>
      </w:pPr>
    </w:p>
    <w:p w14:paraId="0EC4F6DA" w14:textId="77777777" w:rsidR="00902CBA" w:rsidRPr="00F75DB9" w:rsidRDefault="00902CBA" w:rsidP="00497530">
      <w:pPr>
        <w:ind w:left="90"/>
        <w:rPr>
          <w:rFonts w:asciiTheme="majorHAnsi" w:hAnsiTheme="majorHAnsi" w:cstheme="majorHAnsi"/>
        </w:rPr>
      </w:pPr>
    </w:p>
    <w:p w14:paraId="353EB854" w14:textId="1166B760" w:rsidR="006105FE" w:rsidRPr="00F75DB9" w:rsidRDefault="00290984" w:rsidP="00497530">
      <w:pPr>
        <w:ind w:left="90"/>
        <w:rPr>
          <w:rFonts w:asciiTheme="majorHAnsi" w:hAnsiTheme="majorHAnsi" w:cstheme="majorHAnsi"/>
        </w:rPr>
      </w:pPr>
      <w:r>
        <w:rPr>
          <w:rFonts w:asciiTheme="majorHAnsi" w:hAnsiTheme="majorHAnsi" w:cstheme="majorHAnsi"/>
        </w:rPr>
        <w:t>Department Head or OACA Center Director Signature</w:t>
      </w:r>
      <w:r w:rsidR="00B357AB">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B357AB">
        <w:rPr>
          <w:rFonts w:asciiTheme="majorHAnsi" w:hAnsiTheme="majorHAnsi" w:cstheme="majorHAnsi"/>
        </w:rPr>
        <w:t>6/22/2020</w:t>
      </w:r>
    </w:p>
    <w:p w14:paraId="42322BA8" w14:textId="77777777" w:rsidR="00902CBA" w:rsidRPr="00F75DB9" w:rsidRDefault="00902CBA" w:rsidP="00497530">
      <w:pPr>
        <w:ind w:left="90"/>
        <w:rPr>
          <w:rFonts w:asciiTheme="majorHAnsi" w:hAnsiTheme="majorHAnsi" w:cstheme="majorHAnsi"/>
          <w:b/>
        </w:rPr>
      </w:pPr>
    </w:p>
    <w:p w14:paraId="19C1AE44" w14:textId="77777777" w:rsidR="00902CBA" w:rsidRPr="00F75DB9" w:rsidRDefault="005A0BBE" w:rsidP="00497530">
      <w:pPr>
        <w:pBdr>
          <w:top w:val="single" w:sz="4" w:space="1" w:color="000000"/>
        </w:pBdr>
        <w:ind w:left="90"/>
        <w:rPr>
          <w:rFonts w:asciiTheme="majorHAnsi" w:hAnsiTheme="majorHAnsi" w:cstheme="majorHAnsi"/>
        </w:rPr>
      </w:pPr>
      <w:r w:rsidRPr="00F75DB9">
        <w:rPr>
          <w:rFonts w:asciiTheme="majorHAnsi" w:hAnsiTheme="majorHAnsi" w:cstheme="majorHAnsi"/>
          <w:b/>
        </w:rPr>
        <w:t>Medical School Department Head or OACA Center/Institute Director</w:t>
      </w:r>
      <w:r w:rsidR="00B20ED8" w:rsidRPr="00F75DB9">
        <w:rPr>
          <w:rFonts w:asciiTheme="majorHAnsi" w:hAnsiTheme="majorHAnsi" w:cstheme="majorHAnsi"/>
          <w:b/>
        </w:rPr>
        <w:t xml:space="preserve"> Signature</w:t>
      </w:r>
      <w:r w:rsidRPr="00F75DB9">
        <w:rPr>
          <w:rFonts w:asciiTheme="majorHAnsi" w:hAnsiTheme="majorHAnsi" w:cstheme="majorHAnsi"/>
          <w:b/>
        </w:rPr>
        <w:tab/>
        <w:t>Date</w:t>
      </w:r>
    </w:p>
    <w:sectPr w:rsidR="00902CBA" w:rsidRPr="00F75DB9" w:rsidSect="008424BD">
      <w:headerReference w:type="default" r:id="rId14"/>
      <w:footerReference w:type="default" r:id="rId15"/>
      <w:headerReference w:type="first" r:id="rId16"/>
      <w:footerReference w:type="first" r:id="rId17"/>
      <w:pgSz w:w="12240" w:h="15840"/>
      <w:pgMar w:top="1440" w:right="1440" w:bottom="1440" w:left="1440" w:header="720" w:footer="2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D7E3" w14:textId="77777777" w:rsidR="00A41066" w:rsidRDefault="00A41066">
      <w:r>
        <w:separator/>
      </w:r>
    </w:p>
  </w:endnote>
  <w:endnote w:type="continuationSeparator" w:id="0">
    <w:p w14:paraId="30211D4A" w14:textId="77777777" w:rsidR="00A41066" w:rsidRDefault="00A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D47C" w14:textId="4594429F" w:rsidR="000545BC" w:rsidRDefault="000545B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A441F">
      <w:rPr>
        <w:noProof/>
        <w:color w:val="000000"/>
      </w:rPr>
      <w:t>8</w:t>
    </w:r>
    <w:r>
      <w:rPr>
        <w:color w:val="000000"/>
      </w:rPr>
      <w:fldChar w:fldCharType="end"/>
    </w:r>
  </w:p>
  <w:p w14:paraId="4B6F712A" w14:textId="77777777" w:rsidR="000545BC" w:rsidRDefault="000545BC">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09527"/>
      <w:docPartObj>
        <w:docPartGallery w:val="Page Numbers (Bottom of Page)"/>
        <w:docPartUnique/>
      </w:docPartObj>
    </w:sdtPr>
    <w:sdtEndPr>
      <w:rPr>
        <w:noProof/>
      </w:rPr>
    </w:sdtEndPr>
    <w:sdtContent>
      <w:p w14:paraId="4402024F" w14:textId="678B76FD" w:rsidR="000545BC" w:rsidRDefault="000545BC">
        <w:pPr>
          <w:pStyle w:val="Footer"/>
          <w:jc w:val="center"/>
        </w:pPr>
        <w:r>
          <w:fldChar w:fldCharType="begin"/>
        </w:r>
        <w:r>
          <w:instrText xml:space="preserve"> PAGE   \* MERGEFORMAT </w:instrText>
        </w:r>
        <w:r>
          <w:fldChar w:fldCharType="separate"/>
        </w:r>
        <w:r w:rsidR="006A441F">
          <w:rPr>
            <w:noProof/>
          </w:rPr>
          <w:t>1</w:t>
        </w:r>
        <w:r>
          <w:rPr>
            <w:noProof/>
          </w:rPr>
          <w:fldChar w:fldCharType="end"/>
        </w:r>
      </w:p>
    </w:sdtContent>
  </w:sdt>
  <w:p w14:paraId="1C1F6CDD" w14:textId="77777777" w:rsidR="000545BC" w:rsidRDefault="000545BC" w:rsidP="008424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AC9F" w14:textId="77777777" w:rsidR="00A41066" w:rsidRDefault="00A41066">
      <w:r>
        <w:separator/>
      </w:r>
    </w:p>
  </w:footnote>
  <w:footnote w:type="continuationSeparator" w:id="0">
    <w:p w14:paraId="1FFC4E4C" w14:textId="77777777" w:rsidR="00A41066" w:rsidRDefault="00A4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99B4" w14:textId="77777777" w:rsidR="000545BC" w:rsidRDefault="000545BC">
    <w:pPr>
      <w:pBdr>
        <w:top w:val="nil"/>
        <w:left w:val="nil"/>
        <w:bottom w:val="nil"/>
        <w:right w:val="nil"/>
        <w:between w:val="nil"/>
      </w:pBdr>
      <w:tabs>
        <w:tab w:val="center" w:pos="4680"/>
        <w:tab w:val="right" w:pos="9360"/>
      </w:tabs>
      <w:rPr>
        <w:color w:val="000000"/>
      </w:rPr>
    </w:pPr>
    <w:r>
      <w:rPr>
        <w:color w:val="000000"/>
      </w:rPr>
      <w:t>Clinical Research Sunrise Portfolio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D49F" w14:textId="77777777" w:rsidR="000545BC" w:rsidRDefault="000545BC">
    <w:pPr>
      <w:rPr>
        <w:b/>
        <w:sz w:val="28"/>
        <w:szCs w:val="28"/>
      </w:rPr>
    </w:pPr>
    <w:r>
      <w:rPr>
        <w:b/>
        <w:sz w:val="28"/>
        <w:szCs w:val="28"/>
      </w:rPr>
      <w:t>Clinical Research Sunrise Portfolio Plan – Narrative Form</w:t>
    </w:r>
  </w:p>
  <w:p w14:paraId="6A599D5E" w14:textId="77777777" w:rsidR="000545BC" w:rsidRDefault="000545BC">
    <w:r>
      <w:t xml:space="preserve">All Medical School and OACA center/institute PIs and research groups conducting biomedical research in IRB Tiers 2-4 must submit this form via </w:t>
    </w:r>
    <w:hyperlink r:id="rId1" w:history="1">
      <w:proofErr w:type="spellStart"/>
      <w:r w:rsidRPr="007B0818">
        <w:rPr>
          <w:rStyle w:val="Hyperlink"/>
        </w:rPr>
        <w:t>REDCap</w:t>
      </w:r>
      <w:proofErr w:type="spellEnd"/>
    </w:hyperlink>
    <w:r>
      <w:t xml:space="preserve"> to sunrise their biomedical research and assure they are mitigating risk.  Documentation of Medical School department head or OACA center/institute director approval is required prior to submission </w:t>
    </w:r>
    <w:r w:rsidRPr="007B0818">
      <w:rPr>
        <w:i/>
      </w:rPr>
      <w:t>(see last page of this Narrative Form)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77BE5"/>
    <w:multiLevelType w:val="hybridMultilevel"/>
    <w:tmpl w:val="8412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47524"/>
    <w:multiLevelType w:val="multilevel"/>
    <w:tmpl w:val="65AE24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A"/>
    <w:rsid w:val="000545BC"/>
    <w:rsid w:val="00150074"/>
    <w:rsid w:val="001835F8"/>
    <w:rsid w:val="00193378"/>
    <w:rsid w:val="001E5E02"/>
    <w:rsid w:val="001F3A36"/>
    <w:rsid w:val="00290984"/>
    <w:rsid w:val="002A2A27"/>
    <w:rsid w:val="003722E7"/>
    <w:rsid w:val="003A286E"/>
    <w:rsid w:val="003A6DE7"/>
    <w:rsid w:val="003D6983"/>
    <w:rsid w:val="003F661D"/>
    <w:rsid w:val="0040395A"/>
    <w:rsid w:val="00451B04"/>
    <w:rsid w:val="00497530"/>
    <w:rsid w:val="004F6B10"/>
    <w:rsid w:val="00547645"/>
    <w:rsid w:val="00556D1F"/>
    <w:rsid w:val="005878D2"/>
    <w:rsid w:val="005A0BBE"/>
    <w:rsid w:val="006105FE"/>
    <w:rsid w:val="006A441F"/>
    <w:rsid w:val="0071678C"/>
    <w:rsid w:val="007518BB"/>
    <w:rsid w:val="00757A8A"/>
    <w:rsid w:val="007762CE"/>
    <w:rsid w:val="007944B0"/>
    <w:rsid w:val="007B0818"/>
    <w:rsid w:val="008424BD"/>
    <w:rsid w:val="0084541A"/>
    <w:rsid w:val="00846429"/>
    <w:rsid w:val="008F44EF"/>
    <w:rsid w:val="00902CBA"/>
    <w:rsid w:val="00942863"/>
    <w:rsid w:val="009B00F8"/>
    <w:rsid w:val="00A27B05"/>
    <w:rsid w:val="00A41066"/>
    <w:rsid w:val="00A979FF"/>
    <w:rsid w:val="00AD4A38"/>
    <w:rsid w:val="00B20ED8"/>
    <w:rsid w:val="00B357AB"/>
    <w:rsid w:val="00B427B3"/>
    <w:rsid w:val="00B55727"/>
    <w:rsid w:val="00C32398"/>
    <w:rsid w:val="00C44BB3"/>
    <w:rsid w:val="00C653F8"/>
    <w:rsid w:val="00D330FD"/>
    <w:rsid w:val="00D92858"/>
    <w:rsid w:val="00DF1DCC"/>
    <w:rsid w:val="00ED665E"/>
    <w:rsid w:val="00EF5CB6"/>
    <w:rsid w:val="00F20C0D"/>
    <w:rsid w:val="00F52A2B"/>
    <w:rsid w:val="00F75DB9"/>
    <w:rsid w:val="00FC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1E3CE"/>
  <w15:docId w15:val="{82CD4B05-2CA3-43B8-B2D1-080F6EC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24B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8424BD"/>
  </w:style>
  <w:style w:type="paragraph" w:styleId="Footer">
    <w:name w:val="footer"/>
    <w:basedOn w:val="Normal"/>
    <w:link w:val="FooterChar"/>
    <w:uiPriority w:val="99"/>
    <w:unhideWhenUsed/>
    <w:rsid w:val="008424B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8424BD"/>
  </w:style>
  <w:style w:type="character" w:styleId="Hyperlink">
    <w:name w:val="Hyperlink"/>
    <w:basedOn w:val="DefaultParagraphFont"/>
    <w:uiPriority w:val="99"/>
    <w:unhideWhenUsed/>
    <w:rsid w:val="007B0818"/>
    <w:rPr>
      <w:color w:val="0000FF" w:themeColor="hyperlink"/>
      <w:u w:val="single"/>
    </w:rPr>
  </w:style>
  <w:style w:type="paragraph" w:styleId="BalloonText">
    <w:name w:val="Balloon Text"/>
    <w:basedOn w:val="Normal"/>
    <w:link w:val="BalloonTextChar"/>
    <w:uiPriority w:val="99"/>
    <w:semiHidden/>
    <w:unhideWhenUsed/>
    <w:rsid w:val="00A27B05"/>
    <w:rPr>
      <w:rFonts w:eastAsia="Calibri"/>
      <w:sz w:val="18"/>
      <w:szCs w:val="18"/>
    </w:rPr>
  </w:style>
  <w:style w:type="character" w:customStyle="1" w:styleId="BalloonTextChar">
    <w:name w:val="Balloon Text Char"/>
    <w:basedOn w:val="DefaultParagraphFont"/>
    <w:link w:val="BalloonText"/>
    <w:uiPriority w:val="99"/>
    <w:semiHidden/>
    <w:rsid w:val="00A27B05"/>
    <w:rPr>
      <w:rFonts w:ascii="Times New Roman" w:hAnsi="Times New Roman" w:cs="Times New Roman"/>
      <w:sz w:val="18"/>
      <w:szCs w:val="18"/>
    </w:rPr>
  </w:style>
  <w:style w:type="paragraph" w:styleId="ListParagraph">
    <w:name w:val="List Paragraph"/>
    <w:basedOn w:val="Normal"/>
    <w:uiPriority w:val="34"/>
    <w:qFormat/>
    <w:rsid w:val="00A27B05"/>
    <w:pPr>
      <w:ind w:left="720"/>
      <w:contextualSpacing/>
    </w:pPr>
  </w:style>
  <w:style w:type="character" w:styleId="CommentReference">
    <w:name w:val="annotation reference"/>
    <w:basedOn w:val="DefaultParagraphFont"/>
    <w:uiPriority w:val="99"/>
    <w:semiHidden/>
    <w:unhideWhenUsed/>
    <w:rsid w:val="00B55727"/>
    <w:rPr>
      <w:sz w:val="16"/>
      <w:szCs w:val="16"/>
    </w:rPr>
  </w:style>
  <w:style w:type="paragraph" w:styleId="CommentText">
    <w:name w:val="annotation text"/>
    <w:basedOn w:val="Normal"/>
    <w:link w:val="CommentTextChar"/>
    <w:uiPriority w:val="99"/>
    <w:semiHidden/>
    <w:unhideWhenUsed/>
    <w:rsid w:val="00B55727"/>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5727"/>
    <w:rPr>
      <w:sz w:val="20"/>
      <w:szCs w:val="20"/>
    </w:rPr>
  </w:style>
  <w:style w:type="paragraph" w:styleId="CommentSubject">
    <w:name w:val="annotation subject"/>
    <w:basedOn w:val="CommentText"/>
    <w:next w:val="CommentText"/>
    <w:link w:val="CommentSubjectChar"/>
    <w:uiPriority w:val="99"/>
    <w:semiHidden/>
    <w:unhideWhenUsed/>
    <w:rsid w:val="00B427B3"/>
    <w:rPr>
      <w:b/>
      <w:bCs/>
    </w:rPr>
  </w:style>
  <w:style w:type="character" w:customStyle="1" w:styleId="CommentSubjectChar">
    <w:name w:val="Comment Subject Char"/>
    <w:basedOn w:val="CommentTextChar"/>
    <w:link w:val="CommentSubject"/>
    <w:uiPriority w:val="99"/>
    <w:semiHidden/>
    <w:rsid w:val="00B427B3"/>
    <w:rPr>
      <w:b/>
      <w:bCs/>
      <w:sz w:val="20"/>
      <w:szCs w:val="20"/>
    </w:rPr>
  </w:style>
  <w:style w:type="paragraph" w:styleId="Revision">
    <w:name w:val="Revision"/>
    <w:hidden/>
    <w:uiPriority w:val="99"/>
    <w:semiHidden/>
    <w:rsid w:val="004F6B10"/>
    <w:pPr>
      <w:spacing w:after="0" w:line="240" w:lineRule="auto"/>
    </w:pPr>
  </w:style>
  <w:style w:type="character" w:styleId="FollowedHyperlink">
    <w:name w:val="FollowedHyperlink"/>
    <w:basedOn w:val="DefaultParagraphFont"/>
    <w:uiPriority w:val="99"/>
    <w:semiHidden/>
    <w:unhideWhenUsed/>
    <w:rsid w:val="004F6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1683">
      <w:bodyDiv w:val="1"/>
      <w:marLeft w:val="0"/>
      <w:marRight w:val="0"/>
      <w:marTop w:val="0"/>
      <w:marBottom w:val="0"/>
      <w:divBdr>
        <w:top w:val="none" w:sz="0" w:space="0" w:color="auto"/>
        <w:left w:val="none" w:sz="0" w:space="0" w:color="auto"/>
        <w:bottom w:val="none" w:sz="0" w:space="0" w:color="auto"/>
        <w:right w:val="none" w:sz="0" w:space="0" w:color="auto"/>
      </w:divBdr>
    </w:div>
    <w:div w:id="746147353">
      <w:bodyDiv w:val="1"/>
      <w:marLeft w:val="0"/>
      <w:marRight w:val="0"/>
      <w:marTop w:val="0"/>
      <w:marBottom w:val="0"/>
      <w:divBdr>
        <w:top w:val="none" w:sz="0" w:space="0" w:color="auto"/>
        <w:left w:val="none" w:sz="0" w:space="0" w:color="auto"/>
        <w:bottom w:val="none" w:sz="0" w:space="0" w:color="auto"/>
        <w:right w:val="none" w:sz="0" w:space="0" w:color="auto"/>
      </w:divBdr>
    </w:div>
    <w:div w:id="764808950">
      <w:bodyDiv w:val="1"/>
      <w:marLeft w:val="0"/>
      <w:marRight w:val="0"/>
      <w:marTop w:val="0"/>
      <w:marBottom w:val="0"/>
      <w:divBdr>
        <w:top w:val="none" w:sz="0" w:space="0" w:color="auto"/>
        <w:left w:val="none" w:sz="0" w:space="0" w:color="auto"/>
        <w:bottom w:val="none" w:sz="0" w:space="0" w:color="auto"/>
        <w:right w:val="none" w:sz="0" w:space="0" w:color="auto"/>
      </w:divBdr>
    </w:div>
    <w:div w:id="834757747">
      <w:bodyDiv w:val="1"/>
      <w:marLeft w:val="0"/>
      <w:marRight w:val="0"/>
      <w:marTop w:val="0"/>
      <w:marBottom w:val="0"/>
      <w:divBdr>
        <w:top w:val="none" w:sz="0" w:space="0" w:color="auto"/>
        <w:left w:val="none" w:sz="0" w:space="0" w:color="auto"/>
        <w:bottom w:val="none" w:sz="0" w:space="0" w:color="auto"/>
        <w:right w:val="none" w:sz="0" w:space="0" w:color="auto"/>
      </w:divBdr>
    </w:div>
    <w:div w:id="2011592558">
      <w:bodyDiv w:val="1"/>
      <w:marLeft w:val="0"/>
      <w:marRight w:val="0"/>
      <w:marTop w:val="0"/>
      <w:marBottom w:val="0"/>
      <w:divBdr>
        <w:top w:val="none" w:sz="0" w:space="0" w:color="auto"/>
        <w:left w:val="none" w:sz="0" w:space="0" w:color="auto"/>
        <w:bottom w:val="none" w:sz="0" w:space="0" w:color="auto"/>
        <w:right w:val="none" w:sz="0" w:space="0" w:color="auto"/>
      </w:divBdr>
    </w:div>
    <w:div w:id="208360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affairs.umn.edu/resources/med-school-oaca-sunrise-plan" TargetMode="External"/><Relationship Id="rId13" Type="http://schemas.openxmlformats.org/officeDocument/2006/relationships/hyperlink" Target="https://drive.google.com/file/d/1YeITEX78l9exIm7GGdtHyQlfL9xclAhT/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campus.umn.edu/sunrise-plan" TargetMode="External"/><Relationship Id="rId12" Type="http://schemas.openxmlformats.org/officeDocument/2006/relationships/hyperlink" Target="https://www.uhs.umn.edu/sites/uhs.umn.edu/files/cleaning_work_spac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campus.umn.edu/sunrise-pl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linicalaffairs.umn.edu/resources/guidance-essential-and-returning-employ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cAzbzRK0DDXraXsbUBo7I0dDshujlqcI5ZGYdd42zoSLnecQ/viewform?usp=sf_li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redcap.ahc.umn.edu/surveys/?s=34NYLAHW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Koryn Zewers</dc:creator>
  <cp:lastModifiedBy>Amy Leslie</cp:lastModifiedBy>
  <cp:revision>2</cp:revision>
  <dcterms:created xsi:type="dcterms:W3CDTF">2020-07-07T14:39:00Z</dcterms:created>
  <dcterms:modified xsi:type="dcterms:W3CDTF">2020-07-07T14:39:00Z</dcterms:modified>
</cp:coreProperties>
</file>